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893" w:type="dxa"/>
        <w:tblInd w:w="-431" w:type="dxa"/>
        <w:tblLook w:val="04A0"/>
      </w:tblPr>
      <w:tblGrid>
        <w:gridCol w:w="13893"/>
      </w:tblGrid>
      <w:tr w:rsidR="00A17ADE" w:rsidTr="000D0B5C">
        <w:tc>
          <w:tcPr>
            <w:tcW w:w="13893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0D0B5C">
        <w:tc>
          <w:tcPr>
            <w:tcW w:w="13893" w:type="dxa"/>
          </w:tcPr>
          <w:p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CC3292">
              <w:t>Instituto Azucarero Dominicano - INAZUCAR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CC3292">
              <w:t xml:space="preserve">Máximo Pérez Pérez 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</w:t>
            </w:r>
            <w:r w:rsidR="00462C06">
              <w:t>809-532-5571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Avenida 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López de Vega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#106, Ens. 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Serrallés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-</w:t>
            </w:r>
            <w:r w:rsidR="008961D1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>Santo Domingo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, </w:t>
            </w:r>
            <w:r w:rsidR="00462C06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R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epública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D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>ominicana</w:t>
            </w:r>
          </w:p>
          <w:p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CC3292" w:rsidRPr="00CC3292">
                <w:rPr>
                  <w:rStyle w:val="Hipervnculo"/>
                </w:rPr>
                <w:t>https://inazucar.gov.do/</w:t>
              </w:r>
            </w:hyperlink>
          </w:p>
          <w:p w:rsidR="00A17ADE" w:rsidRPr="00164D20" w:rsidRDefault="00A17ADE" w:rsidP="00CC3292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r w:rsidR="00CC3292">
              <w:t>info</w:t>
            </w:r>
            <w:r w:rsidR="00462C06">
              <w:t>@inazucar.gov.do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/>
      </w:tblPr>
      <w:tblGrid>
        <w:gridCol w:w="6790"/>
        <w:gridCol w:w="7103"/>
      </w:tblGrid>
      <w:tr w:rsidR="0046741C" w:rsidTr="000D0B5C">
        <w:tc>
          <w:tcPr>
            <w:tcW w:w="679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B51E87">
        <w:trPr>
          <w:trHeight w:val="70"/>
        </w:trPr>
        <w:tc>
          <w:tcPr>
            <w:tcW w:w="6790" w:type="dxa"/>
          </w:tcPr>
          <w:p w:rsidR="0046741C" w:rsidRPr="00611A4C" w:rsidRDefault="0046741C" w:rsidP="00CC3292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9" w:history="1">
              <w:r w:rsidR="00CC3292" w:rsidRPr="00CC3292">
                <w:rPr>
                  <w:rStyle w:val="Hipervnculo"/>
                  <w:lang w:val="en-US"/>
                </w:rPr>
                <w:t>https://inazucar.gov.do/transparencia/</w:t>
              </w:r>
            </w:hyperlink>
          </w:p>
        </w:tc>
        <w:tc>
          <w:tcPr>
            <w:tcW w:w="7103" w:type="dxa"/>
          </w:tcPr>
          <w:p w:rsidR="0046741C" w:rsidRPr="009879C4" w:rsidRDefault="009879C4" w:rsidP="00B37B05">
            <w:pPr>
              <w:rPr>
                <w:sz w:val="20"/>
                <w:szCs w:val="20"/>
                <w:lang w:val="en-US"/>
              </w:rPr>
            </w:pPr>
            <w:r w:rsidRPr="009879C4">
              <w:rPr>
                <w:b/>
                <w:sz w:val="20"/>
                <w:szCs w:val="20"/>
                <w:lang w:val="en-US"/>
              </w:rPr>
              <w:t xml:space="preserve">5 de </w:t>
            </w:r>
            <w:r w:rsidR="00B37B05">
              <w:rPr>
                <w:b/>
                <w:sz w:val="20"/>
                <w:szCs w:val="20"/>
                <w:lang w:val="en-US"/>
              </w:rPr>
              <w:t>Abril</w:t>
            </w:r>
          </w:p>
        </w:tc>
      </w:tr>
      <w:tr w:rsidR="00CC3292" w:rsidRPr="00164D20" w:rsidTr="00B51E87">
        <w:trPr>
          <w:trHeight w:val="70"/>
        </w:trPr>
        <w:tc>
          <w:tcPr>
            <w:tcW w:w="6790" w:type="dxa"/>
          </w:tcPr>
          <w:p w:rsidR="00CC3292" w:rsidRPr="007F3092" w:rsidRDefault="00CC3292" w:rsidP="003B2711">
            <w:pPr>
              <w:rPr>
                <w:b/>
                <w:lang w:val="en-US"/>
              </w:rPr>
            </w:pPr>
          </w:p>
        </w:tc>
        <w:tc>
          <w:tcPr>
            <w:tcW w:w="7103" w:type="dxa"/>
          </w:tcPr>
          <w:p w:rsidR="00CC3292" w:rsidRDefault="00CC3292" w:rsidP="00BE6672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611A4C" w:rsidRDefault="00611A4C" w:rsidP="001B3C70">
      <w:pPr>
        <w:spacing w:after="0"/>
        <w:rPr>
          <w:b/>
          <w:sz w:val="24"/>
          <w:szCs w:val="24"/>
        </w:rPr>
      </w:pPr>
    </w:p>
    <w:p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397"/>
        <w:gridCol w:w="1276"/>
        <w:gridCol w:w="6283"/>
        <w:gridCol w:w="1530"/>
        <w:gridCol w:w="1548"/>
      </w:tblGrid>
      <w:tr w:rsidR="00520450" w:rsidTr="00CB3E53">
        <w:tc>
          <w:tcPr>
            <w:tcW w:w="3397" w:type="dxa"/>
            <w:shd w:val="clear" w:color="auto" w:fill="1F497D" w:themeFill="text2"/>
          </w:tcPr>
          <w:p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:rsidTr="005B03B6">
        <w:trPr>
          <w:trHeight w:val="834"/>
        </w:trPr>
        <w:tc>
          <w:tcPr>
            <w:tcW w:w="3397" w:type="dxa"/>
          </w:tcPr>
          <w:p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8B2870" w:rsidRDefault="009C1249" w:rsidP="00462C06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DA1659" w:rsidRPr="00CF0B8E" w:rsidRDefault="00A62B59" w:rsidP="00462C06">
            <w:pPr>
              <w:jc w:val="both"/>
              <w:rPr>
                <w:sz w:val="20"/>
                <w:szCs w:val="20"/>
              </w:rPr>
            </w:pPr>
            <w:hyperlink r:id="rId10" w:history="1">
              <w:r w:rsidR="00462C06" w:rsidRPr="00462C06">
                <w:rPr>
                  <w:rStyle w:val="Hipervnculo"/>
                </w:rPr>
                <w:t>https://inazucar.gov.do/transparencia/index.php/base-legal/category/321-constitucion-de-la-republica-dominicana</w:t>
              </w:r>
            </w:hyperlink>
          </w:p>
        </w:tc>
        <w:tc>
          <w:tcPr>
            <w:tcW w:w="1530" w:type="dxa"/>
          </w:tcPr>
          <w:p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:rsidTr="00CB3E53">
        <w:tc>
          <w:tcPr>
            <w:tcW w:w="3397" w:type="dxa"/>
            <w:shd w:val="clear" w:color="auto" w:fill="365F91" w:themeFill="accent1" w:themeFillShade="BF"/>
          </w:tcPr>
          <w:p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:rsidTr="00462C06">
        <w:trPr>
          <w:trHeight w:val="604"/>
        </w:trPr>
        <w:tc>
          <w:tcPr>
            <w:tcW w:w="3397" w:type="dxa"/>
          </w:tcPr>
          <w:p w:rsidR="00641EA2" w:rsidRPr="006C4E9E" w:rsidRDefault="00462C06" w:rsidP="00641EA2">
            <w:pPr>
              <w:rPr>
                <w:rFonts w:cstheme="minorHAnsi"/>
                <w:sz w:val="20"/>
                <w:szCs w:val="20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No.745-21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2021-2022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A62B59" w:rsidP="00462C06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1" w:history="1">
              <w:r w:rsidR="00462C06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</w:tc>
        <w:tc>
          <w:tcPr>
            <w:tcW w:w="1530" w:type="dxa"/>
          </w:tcPr>
          <w:p w:rsidR="00641EA2" w:rsidRPr="002F0DEF" w:rsidRDefault="004B4495" w:rsidP="004B44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19 de Noviembre 2021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Tr="00E0732A">
        <w:trPr>
          <w:trHeight w:val="658"/>
        </w:trPr>
        <w:tc>
          <w:tcPr>
            <w:tcW w:w="3397" w:type="dxa"/>
          </w:tcPr>
          <w:p w:rsidR="0018693F" w:rsidRPr="006C4E9E" w:rsidRDefault="00462C06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 567-20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2020-2021</w:t>
            </w:r>
          </w:p>
        </w:tc>
        <w:tc>
          <w:tcPr>
            <w:tcW w:w="127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18693F" w:rsidRPr="006C4E9E" w:rsidRDefault="00A62B59" w:rsidP="0018693F">
            <w:pPr>
              <w:jc w:val="both"/>
              <w:rPr>
                <w:sz w:val="20"/>
                <w:szCs w:val="20"/>
              </w:rPr>
            </w:pPr>
            <w:hyperlink r:id="rId12" w:history="1">
              <w:r w:rsidR="00462C06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</w:tc>
        <w:tc>
          <w:tcPr>
            <w:tcW w:w="1530" w:type="dxa"/>
          </w:tcPr>
          <w:p w:rsidR="0018693F" w:rsidRPr="002F0DEF" w:rsidRDefault="004B4495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de Octubre 2020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353-19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2019-2020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A62B59" w:rsidP="00E0732A">
            <w:pPr>
              <w:jc w:val="both"/>
            </w:pPr>
            <w:hyperlink r:id="rId13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de Octubre 2019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393-18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2018-2019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A62B59" w:rsidP="00E0732A">
            <w:pPr>
              <w:jc w:val="both"/>
            </w:pPr>
            <w:hyperlink r:id="rId14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de Octubre 2018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420-17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2017-2018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A62B59" w:rsidP="00E0732A">
            <w:pPr>
              <w:jc w:val="both"/>
            </w:pPr>
            <w:hyperlink r:id="rId15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Noviembre 2017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313-16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2016-2017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A62B59" w:rsidP="00E0732A">
            <w:pPr>
              <w:jc w:val="both"/>
            </w:pPr>
            <w:hyperlink r:id="rId16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de Noviembre 2016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390-15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2015-2016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A62B59" w:rsidP="00E0732A">
            <w:pPr>
              <w:jc w:val="both"/>
            </w:pPr>
            <w:hyperlink r:id="rId17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de Diciembre 2015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472-14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2014-2015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A62B59" w:rsidP="00E0732A">
            <w:pPr>
              <w:jc w:val="both"/>
            </w:pPr>
            <w:hyperlink r:id="rId18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324-13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2013-2014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A62B59" w:rsidP="00E0732A">
            <w:pPr>
              <w:jc w:val="both"/>
            </w:pPr>
            <w:hyperlink r:id="rId19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de Noviembre 2013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Default="00E0732A" w:rsidP="0018693F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656-12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2012-2013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A62B59" w:rsidP="00E0732A">
            <w:pPr>
              <w:jc w:val="both"/>
            </w:pPr>
            <w:hyperlink r:id="rId20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de Noviembre 2012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F53044" w:rsidTr="00CB3E53">
        <w:tc>
          <w:tcPr>
            <w:tcW w:w="3397" w:type="dxa"/>
            <w:shd w:val="clear" w:color="auto" w:fill="365F91" w:themeFill="accent1" w:themeFillShade="BF"/>
          </w:tcPr>
          <w:p w:rsid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LEYES</w:t>
            </w:r>
          </w:p>
          <w:p w:rsidR="00F53044" w:rsidRPr="002F5D70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365F91" w:themeFill="accent1" w:themeFillShade="BF"/>
          </w:tcPr>
          <w:p w:rsidR="00F53044" w:rsidRPr="002F5D70" w:rsidRDefault="00F53044" w:rsidP="002307B8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F53044" w:rsidRPr="002F5D70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F53044" w:rsidRPr="00AF5DC9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Fecha de creación </w:t>
            </w:r>
          </w:p>
        </w:tc>
        <w:tc>
          <w:tcPr>
            <w:tcW w:w="1548" w:type="dxa"/>
            <w:shd w:val="clear" w:color="auto" w:fill="1F497D" w:themeFill="text2"/>
          </w:tcPr>
          <w:p w:rsidR="00F53044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:rsidR="00F53044" w:rsidRPr="002F5D70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618.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Ley Orgánica del Instituto Azucarero Dominicano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A62B59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1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16 de Febrero de 1965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 w:rsidRPr="003C45DA"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No. 434-87.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Reglamento de Organización y Funciones del Instituto Azucarero Dominicano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A62B59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2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  <w:r w:rsidR="003C45DA">
              <w:t>j</w:t>
            </w:r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20 de Agosto de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27-87</w:t>
            </w:r>
            <w:r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La Personalidad Jurídica del Inazucar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A62B59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3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26 de Marzo de 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826B51" w:rsidRDefault="00826B51" w:rsidP="00826B5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F53044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491</w:t>
            </w:r>
            <w:r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Ley Sobre Colonato Azucarero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A62B59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4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27 de Octubre de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826B51" w:rsidRDefault="00826B51" w:rsidP="00826B5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688F" w:rsidTr="00CB3E53">
        <w:tc>
          <w:tcPr>
            <w:tcW w:w="3397" w:type="dxa"/>
            <w:shd w:val="clear" w:color="auto" w:fill="365F91" w:themeFill="accent1" w:themeFillShade="BF"/>
          </w:tcPr>
          <w:p w:rsidR="0022688F" w:rsidRPr="002F5D70" w:rsidRDefault="00371353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ACUERDOS INTERISTINTUCIONALES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22688F" w:rsidRPr="002F5D70" w:rsidRDefault="00371353" w:rsidP="002307B8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22688F" w:rsidRPr="002F5D70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22688F" w:rsidRPr="00AF5DC9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Fecha de creación </w:t>
            </w:r>
          </w:p>
        </w:tc>
        <w:tc>
          <w:tcPr>
            <w:tcW w:w="1548" w:type="dxa"/>
            <w:shd w:val="clear" w:color="auto" w:fill="1F497D" w:themeFill="text2"/>
          </w:tcPr>
          <w:p w:rsidR="0022688F" w:rsidRPr="002F5D70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10221" w:rsidTr="00D10221">
        <w:tc>
          <w:tcPr>
            <w:tcW w:w="3397" w:type="dxa"/>
            <w:shd w:val="clear" w:color="auto" w:fill="FFFFFF" w:themeFill="background1"/>
          </w:tcPr>
          <w:p w:rsidR="00D10221" w:rsidRDefault="00D10221" w:rsidP="00D10221">
            <w:pPr>
              <w:tabs>
                <w:tab w:val="left" w:pos="1515"/>
              </w:tabs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Acuerdo Interinstitucional entre DGAPP e INAZUCAR</w:t>
            </w:r>
          </w:p>
        </w:tc>
        <w:tc>
          <w:tcPr>
            <w:tcW w:w="1276" w:type="dxa"/>
            <w:shd w:val="clear" w:color="auto" w:fill="FFFFFF" w:themeFill="background1"/>
          </w:tcPr>
          <w:p w:rsidR="00D10221" w:rsidRDefault="00D10221" w:rsidP="00D102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D10221" w:rsidRDefault="00A62B59" w:rsidP="00D10221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hyperlink r:id="rId25" w:history="1">
              <w:r w:rsidR="00D10221" w:rsidRPr="00D10221">
                <w:rPr>
                  <w:rStyle w:val="Hipervnculo"/>
                </w:rPr>
                <w:t>https://inazucar.gov.do/transparencia/index.php/base-legal/category/408-acuerdos-interinstitucionales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D10221" w:rsidRPr="00C1264F" w:rsidRDefault="00C1264F" w:rsidP="00C1264F">
            <w:pPr>
              <w:jc w:val="center"/>
              <w:rPr>
                <w:b/>
              </w:rPr>
            </w:pPr>
            <w:r w:rsidRPr="00C1264F">
              <w:rPr>
                <w:b/>
              </w:rPr>
              <w:t>12 de Enero de 2021</w:t>
            </w:r>
          </w:p>
        </w:tc>
        <w:tc>
          <w:tcPr>
            <w:tcW w:w="1548" w:type="dxa"/>
            <w:shd w:val="clear" w:color="auto" w:fill="FFFFFF" w:themeFill="background1"/>
          </w:tcPr>
          <w:p w:rsidR="00D10221" w:rsidRDefault="00D10221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07B8" w:rsidTr="00CB3E53">
        <w:tc>
          <w:tcPr>
            <w:tcW w:w="3397" w:type="dxa"/>
            <w:shd w:val="clear" w:color="auto" w:fill="365F91" w:themeFill="accent1" w:themeFillShade="BF"/>
          </w:tcPr>
          <w:p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3B4492" w:rsidTr="00CB3E53">
        <w:tc>
          <w:tcPr>
            <w:tcW w:w="3397" w:type="dxa"/>
          </w:tcPr>
          <w:p w:rsidR="003B4492" w:rsidRDefault="003B4492" w:rsidP="005F50E5">
            <w:pPr>
              <w:contextualSpacing/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001-202</w:t>
            </w:r>
            <w:r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276" w:type="dxa"/>
          </w:tcPr>
          <w:p w:rsidR="003B4492" w:rsidRPr="002F5D70" w:rsidRDefault="003B4492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3B4492" w:rsidRDefault="00A62B59" w:rsidP="00F86CAB">
            <w:pPr>
              <w:jc w:val="both"/>
            </w:pPr>
            <w:hyperlink r:id="rId26" w:history="1">
              <w:r w:rsidR="003B4492" w:rsidRPr="00C30664">
                <w:rPr>
                  <w:rStyle w:val="Hipervnculo"/>
                </w:rPr>
                <w:t>https://inazucar.gov.do/transparencia/phocadownload/BaseLegal/Resoluciones/Resolucion-No.%20001-2023.pdf</w:t>
              </w:r>
            </w:hyperlink>
            <w:r w:rsidR="003B4492">
              <w:t xml:space="preserve"> </w:t>
            </w:r>
          </w:p>
        </w:tc>
        <w:tc>
          <w:tcPr>
            <w:tcW w:w="1530" w:type="dxa"/>
          </w:tcPr>
          <w:p w:rsidR="003B4492" w:rsidRDefault="003B4492" w:rsidP="00C126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DE Febrero 2023 </w:t>
            </w:r>
          </w:p>
        </w:tc>
        <w:tc>
          <w:tcPr>
            <w:tcW w:w="1548" w:type="dxa"/>
          </w:tcPr>
          <w:p w:rsidR="003B4492" w:rsidRPr="002F5D70" w:rsidRDefault="003B4492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F86CAB" w:rsidTr="00CB3E53">
        <w:tc>
          <w:tcPr>
            <w:tcW w:w="3397" w:type="dxa"/>
          </w:tcPr>
          <w:p w:rsidR="00F86CAB" w:rsidRPr="002F5D70" w:rsidRDefault="00E0732A" w:rsidP="005F50E5">
            <w:pPr>
              <w:contextualSpacing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001-2020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A62B59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7" w:history="1">
              <w:r w:rsidR="00521AF7" w:rsidRPr="00675049">
                <w:rPr>
                  <w:rStyle w:val="Hipervnculo"/>
                  <w:sz w:val="20"/>
                  <w:szCs w:val="20"/>
                </w:rPr>
                <w:t>https://inazucar.gov.do/transparencia/index.php/base-legal/category/324-resoluciones</w:t>
              </w:r>
            </w:hyperlink>
            <w:r w:rsidR="00521AF7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F86CAB" w:rsidRPr="00C1264F" w:rsidRDefault="00C1264F" w:rsidP="00C126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de Diciembre del 2020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:rsidTr="00CB3E53">
        <w:tc>
          <w:tcPr>
            <w:tcW w:w="3397" w:type="dxa"/>
          </w:tcPr>
          <w:p w:rsidR="00F86CAB" w:rsidRPr="002F5D70" w:rsidRDefault="005B03B6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001-2018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F86CAB" w:rsidRPr="00EF69C5" w:rsidRDefault="00EF69C5" w:rsidP="00EF69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de Noviembre de 2018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:rsidTr="005B03B6">
        <w:trPr>
          <w:trHeight w:val="445"/>
        </w:trPr>
        <w:tc>
          <w:tcPr>
            <w:tcW w:w="3397" w:type="dxa"/>
          </w:tcPr>
          <w:p w:rsidR="00F86CAB" w:rsidRPr="002F5D70" w:rsidRDefault="005B03B6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004-2016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F86CAB" w:rsidRPr="00EF69C5" w:rsidRDefault="00EF69C5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de Julio de 2016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001-2014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de Enero 2014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004-2011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Junio de 2011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Comité de Implementación y Gestión de Estándares TIC (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COGETIC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de Enero de  2014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:rsidR="0065051A" w:rsidRDefault="0065051A" w:rsidP="00611A4C">
      <w:pPr>
        <w:spacing w:after="0" w:line="240" w:lineRule="auto"/>
        <w:rPr>
          <w:b/>
          <w:sz w:val="24"/>
          <w:szCs w:val="24"/>
        </w:rPr>
      </w:pPr>
    </w:p>
    <w:p w:rsidR="00D10221" w:rsidRDefault="00D10221" w:rsidP="00611A4C">
      <w:pPr>
        <w:spacing w:after="0" w:line="240" w:lineRule="auto"/>
        <w:rPr>
          <w:b/>
          <w:sz w:val="24"/>
          <w:szCs w:val="24"/>
        </w:rPr>
      </w:pPr>
    </w:p>
    <w:p w:rsidR="00D10221" w:rsidRDefault="00D10221" w:rsidP="00611A4C">
      <w:pPr>
        <w:spacing w:after="0" w:line="240" w:lineRule="auto"/>
        <w:rPr>
          <w:b/>
          <w:sz w:val="24"/>
          <w:szCs w:val="24"/>
        </w:rPr>
      </w:pPr>
    </w:p>
    <w:p w:rsidR="00C330A0" w:rsidRDefault="00C330A0" w:rsidP="00611A4C">
      <w:pPr>
        <w:spacing w:after="0" w:line="240" w:lineRule="auto"/>
        <w:rPr>
          <w:b/>
          <w:sz w:val="24"/>
          <w:szCs w:val="24"/>
        </w:rPr>
      </w:pPr>
    </w:p>
    <w:p w:rsidR="00C330A0" w:rsidRDefault="00C330A0" w:rsidP="00611A4C">
      <w:pPr>
        <w:spacing w:after="0" w:line="240" w:lineRule="auto"/>
        <w:rPr>
          <w:b/>
          <w:sz w:val="24"/>
          <w:szCs w:val="24"/>
        </w:rPr>
      </w:pPr>
    </w:p>
    <w:p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42"/>
        <w:gridCol w:w="6311"/>
        <w:gridCol w:w="1530"/>
        <w:gridCol w:w="1548"/>
      </w:tblGrid>
      <w:tr w:rsidR="00520450" w:rsidTr="00CB3E53">
        <w:tc>
          <w:tcPr>
            <w:tcW w:w="340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:rsidTr="005F50E5">
        <w:trPr>
          <w:trHeight w:val="557"/>
        </w:trPr>
        <w:tc>
          <w:tcPr>
            <w:tcW w:w="3403" w:type="dxa"/>
          </w:tcPr>
          <w:p w:rsidR="0018693F" w:rsidRPr="00CF0B8E" w:rsidRDefault="00D10221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423-06</w:t>
            </w:r>
            <w:r w:rsid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Orgánica de Presupuesto para el Sector Público, de fecha 17 de noviembre de 2006</w:t>
            </w:r>
            <w:r>
              <w:t>.</w:t>
            </w:r>
            <w:hyperlink r:id="rId28" w:tooltip="LeyNo_4108sobrelaFuncionPublica.pdf (342081b)" w:history="1"/>
          </w:p>
        </w:tc>
        <w:tc>
          <w:tcPr>
            <w:tcW w:w="12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18693F" w:rsidRPr="00CF0B8E" w:rsidRDefault="00A62B59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9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18693F" w:rsidRPr="00300719" w:rsidRDefault="00300719" w:rsidP="0018693F">
            <w:pPr>
              <w:jc w:val="center"/>
              <w:rPr>
                <w:b/>
                <w:sz w:val="20"/>
                <w:szCs w:val="20"/>
              </w:rPr>
            </w:pPr>
            <w:r w:rsidRPr="00300719">
              <w:rPr>
                <w:b/>
                <w:sz w:val="20"/>
                <w:szCs w:val="20"/>
              </w:rPr>
              <w:t>17 de Enero de 2006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5-07</w:t>
            </w:r>
            <w:r w:rsid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crea el Sistema Integrado de Administración Financiera del Estado, de fecha 5 de enero de 2007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8 de Enero de 2007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6-06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Crédito Público, de fecha 3 de diciembre de 2006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Enero de 2006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10-04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la Cámara de Cuentas de la República Dominicana, de fecha 20 de enero de 2004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20 de Enero de 2004 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10-07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A62B59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8 de Enero de 2007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41-08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 función Pública, de fecha 16 de enero de 2008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A62B59" w:rsidP="00641EA2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27 de Julio de 2001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126-01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la Dirección General de Contabilidad Gubernamental, de fecha 27 de julio de 2001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A62B59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27 de Julio de 2001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200-04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Libre Acceso a la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lastRenderedPageBreak/>
              <w:t>Información Pública y reglamentación complementaria, de fecha 28 de julio de 2004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:rsidR="00641EA2" w:rsidRPr="00CF0B8E" w:rsidRDefault="00A62B59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</w:t>
              </w:r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lastRenderedPageBreak/>
              <w:t xml:space="preserve">28 de Julio de </w:t>
            </w:r>
            <w:r w:rsidRPr="006560E6">
              <w:rPr>
                <w:b/>
                <w:sz w:val="20"/>
                <w:szCs w:val="20"/>
              </w:rPr>
              <w:lastRenderedPageBreak/>
              <w:t>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3B003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No. 434-87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el Reglamento de Organización y Funciones del INAZUCAR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A62B59" w:rsidP="0065051A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Agosto de 1984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3B003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481-08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General de Archivos, de fecha 11 de diciembre de 2008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A62B59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11 de Diciembre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498-06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 Planificación e Inversión Pública, de fecha 19 de diciembre 2006.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A62B59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28 de Diciembre de 2006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311-14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Declaración Jurada de Patrimonio, de fecha 11 de agosto de 2014.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A62B59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8 de Agosto de 2008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5F50E5">
        <w:trPr>
          <w:trHeight w:val="620"/>
        </w:trPr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567-05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regula la Tesorería Nacional, de fecha 13 de diciembre de 2005.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A62B59" w:rsidP="00641EA2">
            <w:pPr>
              <w:rPr>
                <w:rFonts w:cstheme="minorHAnsi"/>
                <w:sz w:val="20"/>
                <w:szCs w:val="20"/>
              </w:rPr>
            </w:pPr>
            <w:hyperlink r:id="rId38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5F50E5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30 de Diciembre de 2005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13-07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el Tribunal Superior Administrativo, de fecha 6 de febrero de 2007.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A62B59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5F50E5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5 de Febrero de 2005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340-06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Compras y Contrataciones, de fecha 18 de agosto de 2006 y su modificación mediante la Ley 449-06, de fecha 6 de diciembre de 2006.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A62B59" w:rsidP="00641EA2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 de Febrero de 2001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172-13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protección de datos personales, de fecha 13 de diciembre de 2013.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A62B59" w:rsidP="00641EA2">
            <w:pPr>
              <w:rPr>
                <w:rFonts w:cstheme="minorHAnsi"/>
                <w:sz w:val="20"/>
                <w:szCs w:val="20"/>
              </w:rPr>
            </w:pPr>
            <w:hyperlink r:id="rId41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Diciembre de 2013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247-12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Orgánica de la Administración Pública, de fecha 9 de agosto de 2012.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A62B59" w:rsidP="00641EA2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641EA2">
            <w:pPr>
              <w:jc w:val="center"/>
              <w:rPr>
                <w:b/>
              </w:rPr>
            </w:pPr>
            <w:r w:rsidRPr="006560E6">
              <w:rPr>
                <w:b/>
              </w:rPr>
              <w:t xml:space="preserve">9 de Agosto de 2012 </w:t>
            </w:r>
          </w:p>
        </w:tc>
        <w:tc>
          <w:tcPr>
            <w:tcW w:w="1548" w:type="dxa"/>
          </w:tcPr>
          <w:p w:rsidR="00641EA2" w:rsidRPr="008B2870" w:rsidRDefault="00B7372C" w:rsidP="00641EA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</w:tr>
      <w:tr w:rsidR="0062742F" w:rsidRPr="008B2870" w:rsidTr="00CB3E53">
        <w:tc>
          <w:tcPr>
            <w:tcW w:w="3403" w:type="dxa"/>
          </w:tcPr>
          <w:p w:rsidR="0062742F" w:rsidRDefault="0062742F" w:rsidP="00641EA2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la Estrategia Nacional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lastRenderedPageBreak/>
              <w:t>de Desarrollo, de fecha 12 de enero de 2012.</w:t>
            </w:r>
          </w:p>
        </w:tc>
        <w:tc>
          <w:tcPr>
            <w:tcW w:w="1242" w:type="dxa"/>
          </w:tcPr>
          <w:p w:rsidR="0062742F" w:rsidRPr="002D64C5" w:rsidRDefault="0062742F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:rsidR="0062742F" w:rsidRPr="00CF0B8E" w:rsidRDefault="00A62B59" w:rsidP="00641EA2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</w:t>
              </w:r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2742F" w:rsidRPr="00520A25" w:rsidRDefault="00953BA8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25 de Enero </w:t>
            </w:r>
            <w:r>
              <w:rPr>
                <w:b/>
                <w:bCs/>
              </w:rPr>
              <w:lastRenderedPageBreak/>
              <w:t>de 2012</w:t>
            </w:r>
          </w:p>
        </w:tc>
        <w:tc>
          <w:tcPr>
            <w:tcW w:w="1548" w:type="dxa"/>
          </w:tcPr>
          <w:p w:rsidR="0062742F" w:rsidRPr="00B7372C" w:rsidRDefault="00B7372C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62742F" w:rsidRPr="008B2870" w:rsidTr="00CB3E53">
        <w:tc>
          <w:tcPr>
            <w:tcW w:w="3403" w:type="dxa"/>
          </w:tcPr>
          <w:p w:rsidR="0062742F" w:rsidRDefault="0062742F" w:rsidP="00641EA2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107-13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Derechos de las Personas en sus Relaciones con la Administración.</w:t>
            </w:r>
          </w:p>
        </w:tc>
        <w:tc>
          <w:tcPr>
            <w:tcW w:w="1242" w:type="dxa"/>
          </w:tcPr>
          <w:p w:rsidR="0062742F" w:rsidRPr="002D64C5" w:rsidRDefault="0062742F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2742F" w:rsidRPr="00CF0B8E" w:rsidRDefault="00A62B59" w:rsidP="00641EA2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2742F" w:rsidRPr="00520A25" w:rsidRDefault="00953BA8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Agosto de 2013</w:t>
            </w:r>
          </w:p>
        </w:tc>
        <w:tc>
          <w:tcPr>
            <w:tcW w:w="1548" w:type="dxa"/>
          </w:tcPr>
          <w:p w:rsidR="0062742F" w:rsidRPr="008B2870" w:rsidRDefault="00B7372C" w:rsidP="00641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548"/>
      </w:tblGrid>
      <w:tr w:rsidR="00612325" w:rsidTr="00CB3E53">
        <w:tc>
          <w:tcPr>
            <w:tcW w:w="3403" w:type="dxa"/>
            <w:shd w:val="clear" w:color="auto" w:fill="1F497D" w:themeFill="text2"/>
          </w:tcPr>
          <w:p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:rsidTr="007B7EE6">
        <w:trPr>
          <w:trHeight w:val="1115"/>
        </w:trPr>
        <w:tc>
          <w:tcPr>
            <w:tcW w:w="3403" w:type="dxa"/>
          </w:tcPr>
          <w:p w:rsidR="00DC28D1" w:rsidRPr="002D64C5" w:rsidRDefault="00521AF7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543-12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A62B59" w:rsidP="00DC28D1">
            <w:pPr>
              <w:jc w:val="both"/>
              <w:rPr>
                <w:sz w:val="20"/>
                <w:szCs w:val="20"/>
              </w:rPr>
            </w:pPr>
            <w:hyperlink r:id="rId45" w:history="1">
              <w:r w:rsidR="00462C57" w:rsidRPr="00675049">
                <w:rPr>
                  <w:rStyle w:val="Hipervnculo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267A35" w:rsidRDefault="00953BA8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6 de Septiembre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521AF7" w:rsidP="00462C57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486-12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la Dirección General de Ética e Integridad Gubernamental, de fecha 21 de agosto de 2012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A62B59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rFonts w:cstheme="minorHAnsi"/>
                <w:b/>
              </w:rPr>
            </w:pPr>
            <w:r w:rsidRPr="006560E6">
              <w:rPr>
                <w:rFonts w:cstheme="minorHAnsi"/>
                <w:b/>
              </w:rPr>
              <w:t>21 de Agosto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521AF7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129-10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aprueba el reglamento de la Ley General de Archivos, de fecha 2 de marzo de 2010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A62B59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26 de Enero de 2010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694-09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Sistema 311 de Denuncias, Quejas, Reclamaciones y Sugerencias, de fecha 17 de septiembre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A62B59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17 de Septiembre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528-09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orgánico funcional del Ministerio de Administración Pública, de fecha 21de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A62B59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9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521AF7" w:rsidP="00DC28D1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246-16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CF0B8E" w:rsidRDefault="00A62B59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</w:t>
              </w:r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4A089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lastRenderedPageBreak/>
              <w:t xml:space="preserve">14 de </w:t>
            </w:r>
            <w:r w:rsidRPr="006560E6">
              <w:rPr>
                <w:b/>
                <w:sz w:val="20"/>
                <w:szCs w:val="20"/>
              </w:rPr>
              <w:lastRenderedPageBreak/>
              <w:t>Septiembre de 2016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527-09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estructura orgánica, cargos y política salarial,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A62B59" w:rsidP="0065051A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EC50B6" w:rsidP="001B7F60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525-09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de evaluación del desempeño y promoción de los servidores y funcionarios públicos,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A62B59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2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21 de Julio de 2009 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1B7F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524-09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de reclutamiento y selección de personal en la administración pública,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A62B59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3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523-09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crea el Reglamento de relaciones laborales en la administración pública,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A62B59" w:rsidP="00DC28D1">
            <w:pPr>
              <w:rPr>
                <w:rFonts w:cstheme="minorHAnsi"/>
                <w:sz w:val="20"/>
                <w:szCs w:val="20"/>
              </w:rPr>
            </w:pPr>
            <w:hyperlink r:id="rId54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491-07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establece el Reglamento de aplicación del Sistema Nacional de Control Interno, de fecha 30 de agosto de 2007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A62B59" w:rsidP="00DC28D1">
            <w:pPr>
              <w:rPr>
                <w:rFonts w:cstheme="minorHAnsi"/>
                <w:sz w:val="20"/>
                <w:szCs w:val="20"/>
              </w:rPr>
            </w:pPr>
            <w:hyperlink r:id="rId55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30 de Agosto de 2007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EC50B6" w:rsidP="00DC28D1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287-06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A62B59" w:rsidP="00DC28D1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7 de Julio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 441-06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obre Sistema de Tesorería de la República Dominicana, de fecha 3 de octubre de 2006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A62B59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730268" w:rsidRPr="006560E6" w:rsidRDefault="00730268" w:rsidP="0073026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Octubre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130-05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aprueba el Reglamento de aplicación de la Ley 200-04, de fecha 25 de febrero de 2005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A62B59" w:rsidP="00DC28D1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25 de Febrero 2005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1523-04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establece el Procedimiento para la Contratación de Operaciones de Crédito Público Interno y Externo de la Nación, de fecha 2 de diciembre 2004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A62B59" w:rsidP="00DC28D1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 de Diciembre de 2004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EC50B6" w:rsidP="00DC28D1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149-98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A62B59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0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29 de Abril de 1998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426-20.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designa al Director Ejecutivo de INAZUCAR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A62B59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4B68C2" w:rsidP="004B68C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Agosto de 2020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462C57">
        <w:trPr>
          <w:trHeight w:val="264"/>
        </w:trPr>
        <w:tc>
          <w:tcPr>
            <w:tcW w:w="3403" w:type="dxa"/>
          </w:tcPr>
          <w:p w:rsidR="00DC28D1" w:rsidRPr="002D64C5" w:rsidRDefault="00462C57" w:rsidP="00DC28D1">
            <w:pPr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143-17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Comisiones de Ética Pública.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A62B59" w:rsidP="00DC28D1">
            <w:pPr>
              <w:rPr>
                <w:rFonts w:cstheme="minorHAnsi"/>
                <w:sz w:val="20"/>
                <w:szCs w:val="20"/>
              </w:rPr>
            </w:pPr>
            <w:hyperlink r:id="rId62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4B68C2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26 de Abril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661"/>
      </w:tblGrid>
      <w:tr w:rsidR="00EA318C" w:rsidTr="00CB3E53">
        <w:tc>
          <w:tcPr>
            <w:tcW w:w="3403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75AD0" w:rsidTr="00CB3E53">
        <w:tc>
          <w:tcPr>
            <w:tcW w:w="3403" w:type="dxa"/>
            <w:vAlign w:val="center"/>
          </w:tcPr>
          <w:p w:rsidR="00675AD0" w:rsidRPr="00675AD0" w:rsidRDefault="00675AD0" w:rsidP="00641E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675AD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Resolución umbrales de compras PNP-01-2023</w:t>
            </w:r>
          </w:p>
        </w:tc>
        <w:tc>
          <w:tcPr>
            <w:tcW w:w="1276" w:type="dxa"/>
          </w:tcPr>
          <w:p w:rsidR="00675AD0" w:rsidRPr="00C03167" w:rsidRDefault="00675AD0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675AD0" w:rsidRDefault="00A62B59" w:rsidP="00641EA2">
            <w:hyperlink r:id="rId63" w:history="1">
              <w:r w:rsidR="00675AD0" w:rsidRPr="00C30664">
                <w:rPr>
                  <w:rStyle w:val="Hipervnculo"/>
                </w:rPr>
                <w:t>https://inazucar.gov.do/transparencia/index.php/marco-legal-de-transparencia/resoluciones?download=599:resolucion-umbrales-de-compras-pnp-01-2023</w:t>
              </w:r>
            </w:hyperlink>
            <w:r w:rsidR="00675AD0">
              <w:t xml:space="preserve"> </w:t>
            </w:r>
          </w:p>
        </w:tc>
        <w:tc>
          <w:tcPr>
            <w:tcW w:w="1530" w:type="dxa"/>
          </w:tcPr>
          <w:p w:rsidR="00675AD0" w:rsidRDefault="00675AD0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 de Enero de 2023</w:t>
            </w:r>
          </w:p>
        </w:tc>
        <w:tc>
          <w:tcPr>
            <w:tcW w:w="1661" w:type="dxa"/>
          </w:tcPr>
          <w:p w:rsidR="00675AD0" w:rsidRDefault="00675AD0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  <w:vAlign w:val="center"/>
          </w:tcPr>
          <w:p w:rsidR="00641EA2" w:rsidRPr="00072A5E" w:rsidRDefault="00462C57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Acta Sesión Ordinaria del INAZUCAR No. 02/2021.</w:t>
            </w:r>
          </w:p>
        </w:tc>
        <w:tc>
          <w:tcPr>
            <w:tcW w:w="1276" w:type="dxa"/>
          </w:tcPr>
          <w:p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641EA2" w:rsidRPr="001C4957" w:rsidRDefault="00A62B59" w:rsidP="00641EA2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8E378C" w:rsidRDefault="006560E6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Noviembre de 2021</w:t>
            </w:r>
          </w:p>
        </w:tc>
        <w:tc>
          <w:tcPr>
            <w:tcW w:w="1661" w:type="dxa"/>
          </w:tcPr>
          <w:p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462C57">
        <w:trPr>
          <w:trHeight w:val="634"/>
        </w:trPr>
        <w:tc>
          <w:tcPr>
            <w:tcW w:w="3403" w:type="dxa"/>
            <w:vAlign w:val="center"/>
          </w:tcPr>
          <w:p w:rsidR="00081358" w:rsidRPr="009F71D6" w:rsidRDefault="00462C57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Acta Sesión Ordinaria del INAZUCAR No. 02/2021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A62B59" w:rsidP="00081358">
            <w:pPr>
              <w:rPr>
                <w:sz w:val="20"/>
                <w:szCs w:val="20"/>
              </w:rPr>
            </w:pPr>
            <w:hyperlink r:id="rId65" w:history="1">
              <w:r w:rsidR="00462C57" w:rsidRPr="00675049">
                <w:rPr>
                  <w:rStyle w:val="Hipervnculo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Default="006560E6" w:rsidP="00081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de Agosto 2021</w:t>
            </w:r>
          </w:p>
        </w:tc>
        <w:tc>
          <w:tcPr>
            <w:tcW w:w="1661" w:type="dxa"/>
          </w:tcPr>
          <w:p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c>
          <w:tcPr>
            <w:tcW w:w="3403" w:type="dxa"/>
          </w:tcPr>
          <w:p w:rsidR="00081358" w:rsidRPr="002D64C5" w:rsidRDefault="00462C57" w:rsidP="00081358">
            <w:pPr>
              <w:jc w:val="both"/>
              <w:rPr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Reglamento 06-04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A62B59" w:rsidP="0065051A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Pr="006560E6" w:rsidRDefault="006560E6" w:rsidP="0008135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Septiembre 2020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rPr>
          <w:trHeight w:val="70"/>
        </w:trPr>
        <w:tc>
          <w:tcPr>
            <w:tcW w:w="3403" w:type="dxa"/>
          </w:tcPr>
          <w:p w:rsidR="00081358" w:rsidRPr="002D64C5" w:rsidRDefault="00462C57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Reglamento 06-04</w:t>
            </w:r>
            <w:r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A62B59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7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Pr="006560E6" w:rsidRDefault="006560E6" w:rsidP="0008135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12 de Octubre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62C57" w:rsidTr="00CB3E53">
        <w:trPr>
          <w:trHeight w:val="70"/>
        </w:trPr>
        <w:tc>
          <w:tcPr>
            <w:tcW w:w="3403" w:type="dxa"/>
          </w:tcPr>
          <w:p w:rsidR="00462C57" w:rsidRDefault="006560E6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umbrales de compras PNP-01-2020 </w:t>
            </w:r>
          </w:p>
        </w:tc>
        <w:tc>
          <w:tcPr>
            <w:tcW w:w="1276" w:type="dxa"/>
          </w:tcPr>
          <w:p w:rsidR="00462C57" w:rsidRPr="002D64C5" w:rsidRDefault="00462C57" w:rsidP="0008135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462C57" w:rsidRPr="001C4957" w:rsidRDefault="00A62B59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8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462C57" w:rsidRPr="001C4957" w:rsidRDefault="006560E6" w:rsidP="00081358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7 de Enero de 2020</w:t>
            </w:r>
          </w:p>
        </w:tc>
        <w:tc>
          <w:tcPr>
            <w:tcW w:w="1661" w:type="dxa"/>
          </w:tcPr>
          <w:p w:rsidR="00462C57" w:rsidRPr="002D64C5" w:rsidRDefault="00462C57" w:rsidP="0008135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61"/>
      </w:tblGrid>
      <w:tr w:rsidR="00D833C5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1C4957">
        <w:trPr>
          <w:trHeight w:val="503"/>
        </w:trPr>
        <w:tc>
          <w:tcPr>
            <w:tcW w:w="3358" w:type="dxa"/>
          </w:tcPr>
          <w:p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E53BD0" w:rsidRDefault="00A62B59" w:rsidP="00DA65B4">
            <w:pPr>
              <w:jc w:val="both"/>
              <w:rPr>
                <w:sz w:val="20"/>
                <w:szCs w:val="20"/>
              </w:rPr>
            </w:pPr>
            <w:hyperlink r:id="rId69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https://inazucar.gov.do/transparencia/index.php/organigrama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330272" w:rsidRDefault="006560E6" w:rsidP="00DA65B4">
            <w:pPr>
              <w:jc w:val="center"/>
              <w:rPr>
                <w:b/>
                <w:sz w:val="20"/>
                <w:szCs w:val="20"/>
              </w:rPr>
            </w:pPr>
            <w:r w:rsidRPr="00330272">
              <w:rPr>
                <w:b/>
                <w:sz w:val="20"/>
                <w:szCs w:val="20"/>
              </w:rPr>
              <w:t>21 de Enero de 2021</w:t>
            </w:r>
          </w:p>
        </w:tc>
        <w:tc>
          <w:tcPr>
            <w:tcW w:w="1661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:rsidTr="00CB3E53">
        <w:tc>
          <w:tcPr>
            <w:tcW w:w="3358" w:type="dxa"/>
          </w:tcPr>
          <w:p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BF6A4E" w:rsidRPr="00E53BD0" w:rsidRDefault="00A62B59" w:rsidP="00DA65B4">
            <w:pPr>
              <w:jc w:val="both"/>
              <w:rPr>
                <w:sz w:val="20"/>
                <w:szCs w:val="20"/>
              </w:rPr>
            </w:pPr>
            <w:hyperlink r:id="rId70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https://inazucar.gov.do/transparencia/index.php/organigrama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BF6A4E" w:rsidRPr="006C54EF" w:rsidRDefault="00330272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de Mayo de 2021</w:t>
            </w:r>
          </w:p>
        </w:tc>
        <w:tc>
          <w:tcPr>
            <w:tcW w:w="1661" w:type="dxa"/>
          </w:tcPr>
          <w:p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:rsidR="001B7F60" w:rsidRDefault="001B7F60" w:rsidP="00843D99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74"/>
        <w:gridCol w:w="1305"/>
        <w:gridCol w:w="6367"/>
        <w:gridCol w:w="1440"/>
        <w:gridCol w:w="1690"/>
      </w:tblGrid>
      <w:tr w:rsidR="00D157C7" w:rsidTr="00CB3E53">
        <w:tc>
          <w:tcPr>
            <w:tcW w:w="3374" w:type="dxa"/>
            <w:shd w:val="clear" w:color="auto" w:fill="1F497D" w:themeFill="text2"/>
          </w:tcPr>
          <w:p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:rsidTr="00881730">
        <w:trPr>
          <w:trHeight w:val="485"/>
        </w:trPr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CF0B8E" w:rsidRDefault="00A62B59" w:rsidP="006856B7">
            <w:pPr>
              <w:jc w:val="both"/>
              <w:rPr>
                <w:sz w:val="20"/>
                <w:szCs w:val="20"/>
              </w:rPr>
            </w:pPr>
            <w:hyperlink r:id="rId71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https://inazucar.gov.do/transparencia/index.php/oai/derechos-de-los-ciudadanos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AA18A2" w:rsidRDefault="00330272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DA7F9C">
              <w:rPr>
                <w:bCs/>
                <w:sz w:val="20"/>
                <w:szCs w:val="20"/>
              </w:rPr>
              <w:t>Estructura</w:t>
            </w:r>
            <w:r w:rsidRPr="006820EB">
              <w:rPr>
                <w:b/>
                <w:bCs/>
                <w:sz w:val="20"/>
                <w:szCs w:val="20"/>
              </w:rPr>
              <w:t xml:space="preserve"> </w:t>
            </w:r>
            <w:r w:rsidRPr="00DA7F9C">
              <w:rPr>
                <w:bCs/>
                <w:sz w:val="20"/>
                <w:szCs w:val="20"/>
              </w:rPr>
              <w:t>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A62B59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https://inazucar.gov.do/transparencia/index.php/oai/estructura-organizacional-de-la-oai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 xml:space="preserve">24 de Mayo de 2021 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A62B59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https://inazucar.gov.do/transparencia/index.php/oai/estructura-organizacional-de-la-oai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19 de Mayo de 2021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A62B59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https://inazucar.gov.do/transparencia/index.php/oai/manual-de-procedimientos-de-la-oai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 xml:space="preserve">24 de Mayo de 2021 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856B7" w:rsidRPr="0051353C" w:rsidRDefault="00A62B59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https://inazucar.gov.do/transparencia/index.php/oai/estadisticas-y-balances-de-la-gestion-oai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Marzo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30"/>
        </w:trPr>
        <w:tc>
          <w:tcPr>
            <w:tcW w:w="3374" w:type="dxa"/>
          </w:tcPr>
          <w:p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lastRenderedPageBreak/>
              <w:t>Responsable de Acceso a la Información (RAI)</w:t>
            </w:r>
          </w:p>
        </w:tc>
        <w:tc>
          <w:tcPr>
            <w:tcW w:w="1305" w:type="dxa"/>
          </w:tcPr>
          <w:p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51353C" w:rsidRDefault="00A62B59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https://inazucar.gov.do/transparencia/index.php/oai/contactos-del-rai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2D64C5" w:rsidRDefault="006856B7" w:rsidP="004A089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1B7F60">
        <w:trPr>
          <w:trHeight w:val="493"/>
        </w:trPr>
        <w:tc>
          <w:tcPr>
            <w:tcW w:w="3374" w:type="dxa"/>
          </w:tcPr>
          <w:p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A62B59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7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https://inazucar.gov.do/transparencia/index.php/oai/contactos-del-rai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:rsidR="006856B7" w:rsidRPr="0051353C" w:rsidRDefault="00A62B59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8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9 de Julio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57"/>
        </w:trPr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A62B59" w:rsidP="0065051A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9" w:history="1">
              <w:r w:rsidR="00D74721" w:rsidRPr="00675049">
                <w:rPr>
                  <w:rStyle w:val="Hipervnculo"/>
                </w:rPr>
                <w:t>https://inazucar.gov.do/transparencia/index.php/oai/indice-de-transparencia-estandarizado</w:t>
              </w:r>
            </w:hyperlink>
            <w:r w:rsidR="00D74721">
              <w:t xml:space="preserve">  </w:t>
            </w:r>
            <w:r w:rsidR="00D74721" w:rsidRPr="00D74721">
              <w:t xml:space="preserve"> </w:t>
            </w:r>
            <w:r w:rsidR="00D74721">
              <w:t xml:space="preserve"> </w:t>
            </w:r>
            <w:hyperlink r:id="rId80" w:history="1"/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A62B59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1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A62B59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2" w:history="1">
              <w:r w:rsidR="00D74721" w:rsidRPr="00675049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https://inazucar.gov.do/transparencia/index.php/plan-estrategico/planeacion-estrategica</w:t>
              </w:r>
            </w:hyperlink>
            <w:r w:rsidR="00D7472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20 de Junio de 2021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  <w:r w:rsidR="00D7472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(ANUAL)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  <w:r w:rsidR="00D74721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51353C" w:rsidRDefault="00A62B59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3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https://inazucar.gov.do/transparencia/index.php/plan-estrategico/planeacion-estrategica</w:t>
              </w:r>
            </w:hyperlink>
            <w:r w:rsidR="00D7472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25 de Noviembre de 2021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rPr>
          <w:trHeight w:val="70"/>
        </w:trPr>
        <w:tc>
          <w:tcPr>
            <w:tcW w:w="3358" w:type="dxa"/>
          </w:tcPr>
          <w:p w:rsidR="00641EA2" w:rsidRPr="00E6513D" w:rsidRDefault="00A62B59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4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A62B59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5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https://inazucar.gov.do/transparencia/index.php/plan-estrategico/memorias-institucionales</w:t>
              </w:r>
            </w:hyperlink>
            <w:r w:rsidR="00D74721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19 de Enero de 2022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:rsidTr="00CB3E53">
        <w:tc>
          <w:tcPr>
            <w:tcW w:w="3358" w:type="dxa"/>
          </w:tcPr>
          <w:p w:rsidR="009C2963" w:rsidRPr="00970514" w:rsidRDefault="00D74721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Publicaciones Oficiales</w:t>
            </w:r>
          </w:p>
          <w:p w:rsidR="00EC628F" w:rsidRPr="00D039F1" w:rsidRDefault="00EC628F" w:rsidP="0097051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970514" w:rsidRDefault="00A62B59" w:rsidP="00DA65B4">
            <w:pPr>
              <w:jc w:val="both"/>
              <w:rPr>
                <w:sz w:val="20"/>
                <w:szCs w:val="20"/>
              </w:rPr>
            </w:pPr>
            <w:hyperlink r:id="rId86" w:history="1">
              <w:r w:rsidR="00D74721" w:rsidRPr="00675049">
                <w:rPr>
                  <w:rStyle w:val="Hipervnculo"/>
                  <w:sz w:val="20"/>
                  <w:szCs w:val="20"/>
                </w:rPr>
                <w:t>https://inazucar.gov.do/transparencia/index.php/publicaciones-t</w:t>
              </w:r>
            </w:hyperlink>
            <w:r w:rsidR="00D747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0F33C3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 de Diciembre de 2021</w:t>
            </w:r>
          </w:p>
        </w:tc>
        <w:tc>
          <w:tcPr>
            <w:tcW w:w="1690" w:type="dxa"/>
          </w:tcPr>
          <w:p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:rsidR="00DA7F9C" w:rsidRDefault="00DA7F9C" w:rsidP="00563C7F">
      <w:pPr>
        <w:spacing w:after="0" w:line="240" w:lineRule="auto"/>
        <w:rPr>
          <w:b/>
          <w:sz w:val="24"/>
          <w:szCs w:val="24"/>
        </w:rPr>
      </w:pPr>
    </w:p>
    <w:p w:rsidR="00DA7F9C" w:rsidRDefault="00DA7F9C" w:rsidP="00563C7F">
      <w:pPr>
        <w:spacing w:after="0" w:line="240" w:lineRule="auto"/>
        <w:rPr>
          <w:b/>
          <w:sz w:val="24"/>
          <w:szCs w:val="24"/>
        </w:rPr>
      </w:pPr>
    </w:p>
    <w:p w:rsidR="00DA7F9C" w:rsidRDefault="00DA7F9C" w:rsidP="00563C7F">
      <w:pPr>
        <w:spacing w:after="0" w:line="240" w:lineRule="auto"/>
        <w:rPr>
          <w:b/>
          <w:sz w:val="24"/>
          <w:szCs w:val="24"/>
        </w:rPr>
      </w:pPr>
    </w:p>
    <w:p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lastRenderedPageBreak/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>
        <w:tc>
          <w:tcPr>
            <w:tcW w:w="3358" w:type="dxa"/>
          </w:tcPr>
          <w:p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DA65B4" w:rsidRPr="002C27D5" w:rsidRDefault="00A62B59" w:rsidP="00DA65B4">
            <w:pPr>
              <w:jc w:val="both"/>
              <w:rPr>
                <w:b/>
                <w:sz w:val="20"/>
                <w:szCs w:val="20"/>
              </w:rPr>
            </w:pPr>
            <w:hyperlink r:id="rId87" w:history="1">
              <w:r w:rsidR="00D74721" w:rsidRPr="00675049">
                <w:rPr>
                  <w:rStyle w:val="Hipervnculo"/>
                  <w:b/>
                  <w:sz w:val="20"/>
                  <w:szCs w:val="20"/>
                </w:rPr>
                <w:t>https://inazucar.gov.do/transparencia/index.php/publicaciones-t</w:t>
              </w:r>
            </w:hyperlink>
            <w:r w:rsidR="00D7472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2D64C5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de Noviembre de 2022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1964A9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1964A9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6E092C" w:rsidTr="00CB3E53">
        <w:tc>
          <w:tcPr>
            <w:tcW w:w="3358" w:type="dxa"/>
            <w:shd w:val="clear" w:color="auto" w:fill="1F497D" w:themeFill="text2"/>
          </w:tcPr>
          <w:p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74721" w:rsidTr="00D74721">
        <w:trPr>
          <w:trHeight w:val="582"/>
        </w:trPr>
        <w:tc>
          <w:tcPr>
            <w:tcW w:w="3358" w:type="dxa"/>
          </w:tcPr>
          <w:p w:rsidR="00D74721" w:rsidRPr="00F707BD" w:rsidRDefault="00D74721" w:rsidP="00D74721">
            <w:pPr>
              <w:pStyle w:val="Ttulo1"/>
              <w:spacing w:before="343" w:beforeAutospacing="0" w:after="343" w:afterAutospacing="0"/>
              <w:outlineLvl w:val="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s-DO" w:eastAsia="es-DO"/>
              </w:rPr>
            </w:pPr>
            <w:r w:rsidRPr="00D74721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  <w:t>Importación de azúcar y sus derivados</w:t>
            </w:r>
          </w:p>
        </w:tc>
        <w:tc>
          <w:tcPr>
            <w:tcW w:w="1321" w:type="dxa"/>
          </w:tcPr>
          <w:p w:rsidR="00D74721" w:rsidRPr="002D64C5" w:rsidRDefault="00D74721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74721" w:rsidRDefault="00A62B59" w:rsidP="00DA65B4">
            <w:pPr>
              <w:rPr>
                <w:rFonts w:cstheme="minorHAnsi"/>
                <w:sz w:val="20"/>
                <w:szCs w:val="20"/>
              </w:rPr>
            </w:pPr>
            <w:hyperlink r:id="rId88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https://inazucar.gov.do/index.php/servicios/item/245-importacion-de-azucar-y-sus-derivados</w:t>
              </w:r>
            </w:hyperlink>
            <w:r w:rsidR="00D7472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74721" w:rsidRDefault="001B70C3" w:rsidP="004A08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D74721" w:rsidRPr="002D64C5" w:rsidRDefault="00D74721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A65B4" w:rsidTr="00D74721">
        <w:trPr>
          <w:trHeight w:val="944"/>
        </w:trPr>
        <w:tc>
          <w:tcPr>
            <w:tcW w:w="3358" w:type="dxa"/>
          </w:tcPr>
          <w:p w:rsidR="00DA65B4" w:rsidRPr="00D74721" w:rsidRDefault="00D74721" w:rsidP="00D74721">
            <w:pPr>
              <w:pStyle w:val="Ttulo1"/>
              <w:spacing w:before="343" w:beforeAutospacing="0" w:after="343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</w:pPr>
            <w:r w:rsidRPr="00F707BD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s-DO" w:eastAsia="es-DO"/>
              </w:rPr>
              <w:t>Exportación de azúcar y sus derivados</w:t>
            </w:r>
            <w:r w:rsidRPr="00D74721">
              <w:rPr>
                <w:rFonts w:cstheme="minorHAnsi"/>
                <w:b w:val="0"/>
                <w:color w:val="000000"/>
                <w:sz w:val="20"/>
                <w:szCs w:val="20"/>
                <w:lang w:val="es-DO" w:eastAsia="es-DO"/>
              </w:rPr>
              <w:t xml:space="preserve"> 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A65B4" w:rsidRPr="00CD435D" w:rsidRDefault="00A62B59" w:rsidP="00DA65B4">
            <w:pPr>
              <w:rPr>
                <w:rFonts w:cstheme="minorHAnsi"/>
                <w:sz w:val="20"/>
                <w:szCs w:val="20"/>
              </w:rPr>
            </w:pPr>
            <w:hyperlink r:id="rId89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https://inazucar.gov.do/index.php/servicios/item/246-exportacion-de-azucar-y-sus-derivados</w:t>
              </w:r>
            </w:hyperlink>
            <w:r w:rsidR="00D74721">
              <w:rPr>
                <w:rFonts w:cstheme="minorHAnsi"/>
                <w:sz w:val="20"/>
                <w:szCs w:val="20"/>
              </w:rPr>
              <w:t xml:space="preserve"> - </w:t>
            </w:r>
          </w:p>
        </w:tc>
        <w:tc>
          <w:tcPr>
            <w:tcW w:w="1440" w:type="dxa"/>
          </w:tcPr>
          <w:p w:rsidR="00DA65B4" w:rsidRPr="002D64C5" w:rsidRDefault="001B70C3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:rsidR="006E1171" w:rsidRDefault="006E1171" w:rsidP="005B6963">
      <w:pPr>
        <w:spacing w:after="0" w:line="240" w:lineRule="auto"/>
        <w:rPr>
          <w:b/>
          <w:sz w:val="24"/>
          <w:szCs w:val="24"/>
        </w:rPr>
      </w:pPr>
    </w:p>
    <w:p w:rsidR="006E1171" w:rsidRDefault="006E1171" w:rsidP="005B6963">
      <w:pPr>
        <w:spacing w:after="0" w:line="240" w:lineRule="auto"/>
        <w:rPr>
          <w:b/>
          <w:sz w:val="24"/>
          <w:szCs w:val="24"/>
        </w:rPr>
      </w:pPr>
    </w:p>
    <w:p w:rsidR="006E1171" w:rsidRDefault="006E1171" w:rsidP="005B6963">
      <w:pPr>
        <w:spacing w:after="0" w:line="240" w:lineRule="auto"/>
        <w:rPr>
          <w:b/>
          <w:sz w:val="24"/>
          <w:szCs w:val="24"/>
        </w:rPr>
      </w:pPr>
    </w:p>
    <w:p w:rsidR="006E1171" w:rsidRDefault="006E1171" w:rsidP="005B6963">
      <w:pPr>
        <w:spacing w:after="0" w:line="240" w:lineRule="auto"/>
        <w:rPr>
          <w:b/>
          <w:sz w:val="24"/>
          <w:szCs w:val="24"/>
        </w:rPr>
      </w:pPr>
    </w:p>
    <w:p w:rsidR="006E1171" w:rsidRDefault="006E1171" w:rsidP="005B6963">
      <w:pPr>
        <w:spacing w:after="0" w:line="240" w:lineRule="auto"/>
        <w:rPr>
          <w:b/>
          <w:sz w:val="24"/>
          <w:szCs w:val="24"/>
        </w:rPr>
      </w:pPr>
    </w:p>
    <w:p w:rsidR="006E1171" w:rsidRDefault="006E1171" w:rsidP="005B6963">
      <w:pPr>
        <w:spacing w:after="0" w:line="240" w:lineRule="auto"/>
        <w:rPr>
          <w:b/>
          <w:sz w:val="24"/>
          <w:szCs w:val="24"/>
        </w:rPr>
      </w:pPr>
    </w:p>
    <w:p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E5543A" w:rsidTr="00E00A1A">
        <w:tc>
          <w:tcPr>
            <w:tcW w:w="3358" w:type="dxa"/>
            <w:shd w:val="clear" w:color="auto" w:fill="1F497D" w:themeFill="text2"/>
          </w:tcPr>
          <w:p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E00A1A"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:rsidR="00641EA2" w:rsidRPr="00CD435D" w:rsidRDefault="00A62B59" w:rsidP="00641EA2">
            <w:pPr>
              <w:rPr>
                <w:sz w:val="20"/>
                <w:szCs w:val="20"/>
              </w:rPr>
            </w:pPr>
            <w:hyperlink r:id="rId90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</w:rPr>
            </w:pPr>
            <w:r w:rsidRPr="000F33C3">
              <w:rPr>
                <w:b/>
              </w:rPr>
              <w:t>30 de Abril de 2022</w:t>
            </w:r>
          </w:p>
        </w:tc>
        <w:tc>
          <w:tcPr>
            <w:tcW w:w="1803" w:type="dxa"/>
          </w:tcPr>
          <w:p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:rsidTr="00E00A1A">
        <w:trPr>
          <w:trHeight w:val="70"/>
        </w:trPr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8C1C56" w:rsidRDefault="00A62B59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91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https://inazucar.gov.do/transparencia/index.php/acceso-al-311/estadistica-linea-311</w:t>
              </w:r>
            </w:hyperlink>
            <w:r w:rsidR="00134971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</w:rPr>
            </w:pPr>
            <w:r w:rsidRPr="000F33C3">
              <w:rPr>
                <w:b/>
              </w:rPr>
              <w:t>30 de Abril de 2022</w:t>
            </w:r>
          </w:p>
        </w:tc>
        <w:tc>
          <w:tcPr>
            <w:tcW w:w="1803" w:type="dxa"/>
          </w:tcPr>
          <w:p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14783C" w:rsidTr="00E00A1A">
        <w:tc>
          <w:tcPr>
            <w:tcW w:w="3358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:rsidTr="00E00A1A">
        <w:tc>
          <w:tcPr>
            <w:tcW w:w="3358" w:type="dxa"/>
          </w:tcPr>
          <w:p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:rsidR="00FA6C77" w:rsidRPr="00362677" w:rsidRDefault="00A62B59" w:rsidP="00FA6C77">
            <w:pPr>
              <w:jc w:val="both"/>
              <w:rPr>
                <w:sz w:val="20"/>
                <w:szCs w:val="20"/>
              </w:rPr>
            </w:pPr>
            <w:hyperlink r:id="rId92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https://inazucar.gov.do/transparencia/index.php/declaracion-jurada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A6C77" w:rsidRPr="000F33C3" w:rsidRDefault="001B70C3" w:rsidP="00FA6C7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28 de Octubre de 2020</w:t>
            </w:r>
          </w:p>
        </w:tc>
        <w:tc>
          <w:tcPr>
            <w:tcW w:w="1803" w:type="dxa"/>
          </w:tcPr>
          <w:p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9757FF">
      <w:pPr>
        <w:spacing w:after="0" w:line="240" w:lineRule="auto"/>
        <w:rPr>
          <w:b/>
          <w:sz w:val="24"/>
          <w:szCs w:val="24"/>
        </w:rPr>
      </w:pPr>
    </w:p>
    <w:p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14783C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E00A1A">
        <w:trPr>
          <w:trHeight w:val="440"/>
        </w:trPr>
        <w:tc>
          <w:tcPr>
            <w:tcW w:w="3261" w:type="dxa"/>
          </w:tcPr>
          <w:p w:rsidR="00641EA2" w:rsidRPr="000D5BB6" w:rsidRDefault="00A62B59" w:rsidP="00641EA2">
            <w:pPr>
              <w:rPr>
                <w:color w:val="FF0000"/>
                <w:sz w:val="20"/>
                <w:szCs w:val="20"/>
              </w:rPr>
            </w:pPr>
            <w:hyperlink r:id="rId93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D0584F" w:rsidRDefault="00A62B59" w:rsidP="00641EA2">
            <w:pPr>
              <w:rPr>
                <w:rFonts w:cstheme="minorHAnsi"/>
                <w:sz w:val="20"/>
                <w:szCs w:val="20"/>
              </w:rPr>
            </w:pPr>
            <w:hyperlink r:id="rId94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https://inazucar.gov.do/transparencia/index.php/presupuesto/category/427-presupuesto-2022</w:t>
              </w:r>
            </w:hyperlink>
            <w:r w:rsidR="0013497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10 de Febrero de 2022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368"/>
        </w:trPr>
        <w:tc>
          <w:tcPr>
            <w:tcW w:w="3261" w:type="dxa"/>
          </w:tcPr>
          <w:p w:rsidR="00641EA2" w:rsidRPr="002354D9" w:rsidRDefault="00A62B59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5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641EA2" w:rsidRPr="004026DF" w:rsidRDefault="00A62B59" w:rsidP="00641EA2">
            <w:pPr>
              <w:rPr>
                <w:rFonts w:cstheme="minorHAnsi"/>
                <w:sz w:val="20"/>
                <w:szCs w:val="20"/>
              </w:rPr>
            </w:pPr>
            <w:hyperlink r:id="rId96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https://inazucar.gov.do/transparencia/index.php/presupuesto/category/428-ejecucion-del-presupuesto-ano-2022</w:t>
              </w:r>
            </w:hyperlink>
            <w:r w:rsidR="0013497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 xml:space="preserve">30 de Febrero de 2022 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:rsidR="00863DBF" w:rsidRDefault="00863DBF" w:rsidP="00EB74EB">
      <w:pPr>
        <w:spacing w:after="0" w:line="240" w:lineRule="auto"/>
        <w:rPr>
          <w:b/>
          <w:sz w:val="24"/>
          <w:szCs w:val="24"/>
        </w:rPr>
      </w:pPr>
    </w:p>
    <w:p w:rsidR="00863DBF" w:rsidRDefault="00863DBF" w:rsidP="00EB74EB">
      <w:pPr>
        <w:spacing w:after="0" w:line="240" w:lineRule="auto"/>
        <w:rPr>
          <w:b/>
          <w:sz w:val="24"/>
          <w:szCs w:val="24"/>
        </w:rPr>
      </w:pPr>
    </w:p>
    <w:p w:rsidR="00863DBF" w:rsidRDefault="00863DBF" w:rsidP="00EB74EB">
      <w:pPr>
        <w:spacing w:after="0" w:line="240" w:lineRule="auto"/>
        <w:rPr>
          <w:b/>
          <w:sz w:val="24"/>
          <w:szCs w:val="24"/>
        </w:rPr>
      </w:pPr>
    </w:p>
    <w:p w:rsidR="00863DBF" w:rsidRDefault="00863DBF" w:rsidP="00EB74EB">
      <w:pPr>
        <w:spacing w:after="0" w:line="240" w:lineRule="auto"/>
        <w:rPr>
          <w:b/>
          <w:sz w:val="24"/>
          <w:szCs w:val="24"/>
        </w:rPr>
      </w:pPr>
    </w:p>
    <w:p w:rsidR="00863DBF" w:rsidRDefault="00863DBF" w:rsidP="00EB74EB">
      <w:pPr>
        <w:spacing w:after="0" w:line="240" w:lineRule="auto"/>
        <w:rPr>
          <w:b/>
          <w:sz w:val="24"/>
          <w:szCs w:val="24"/>
        </w:rPr>
      </w:pPr>
    </w:p>
    <w:p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234636" w:rsidTr="00E00A1A">
        <w:tc>
          <w:tcPr>
            <w:tcW w:w="3261" w:type="dxa"/>
            <w:shd w:val="clear" w:color="auto" w:fill="1F497D" w:themeFill="text2"/>
          </w:tcPr>
          <w:p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:rsidTr="00E00A1A">
        <w:trPr>
          <w:trHeight w:val="422"/>
        </w:trPr>
        <w:tc>
          <w:tcPr>
            <w:tcW w:w="3261" w:type="dxa"/>
          </w:tcPr>
          <w:p w:rsidR="007A5BFB" w:rsidRPr="00F824D7" w:rsidRDefault="007A5BFB" w:rsidP="007A5BFB">
            <w:pPr>
              <w:rPr>
                <w:sz w:val="20"/>
                <w:szCs w:val="20"/>
              </w:rPr>
            </w:pPr>
            <w:r w:rsidRPr="00F824D7">
              <w:rPr>
                <w:sz w:val="20"/>
                <w:szCs w:val="20"/>
              </w:rPr>
              <w:t>Nómina de empleados</w:t>
            </w:r>
          </w:p>
          <w:p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7A5BFB" w:rsidRPr="00F824D7" w:rsidRDefault="00A62B59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7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https://inazucar.gov.do/transparencia/index.php/recursos-humanos/nomina/category/424-nomina-2022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A5BFB" w:rsidRPr="000F33C3" w:rsidRDefault="001B70C3" w:rsidP="007A5BFB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:rsidTr="00E00A1A">
        <w:trPr>
          <w:trHeight w:val="458"/>
        </w:trPr>
        <w:tc>
          <w:tcPr>
            <w:tcW w:w="3261" w:type="dxa"/>
          </w:tcPr>
          <w:p w:rsidR="007A5BFB" w:rsidRPr="00A32ECE" w:rsidRDefault="007A5BFB" w:rsidP="007A5BFB">
            <w:pPr>
              <w:rPr>
                <w:sz w:val="20"/>
                <w:szCs w:val="20"/>
              </w:rPr>
            </w:pPr>
            <w:bookmarkStart w:id="0" w:name="_Hlk100136843"/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0D6A95" w:rsidRDefault="00134971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367" w:type="dxa"/>
            <w:vAlign w:val="center"/>
          </w:tcPr>
          <w:p w:rsidR="007A5BFB" w:rsidRPr="00A32ECE" w:rsidRDefault="00A62B59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8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https://inazucar.gov.do/transparencia/index.php/recursos-humanos/jubilaciones-pensiones-y-retiros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A5BFB" w:rsidRPr="000F33C3" w:rsidRDefault="001B70C3" w:rsidP="007A5BFB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85"/>
        </w:trPr>
        <w:tc>
          <w:tcPr>
            <w:tcW w:w="3261" w:type="dxa"/>
          </w:tcPr>
          <w:p w:rsidR="00641EA2" w:rsidRPr="000D6A95" w:rsidRDefault="00134971" w:rsidP="00641EA2">
            <w:pPr>
              <w:rPr>
                <w:sz w:val="20"/>
                <w:szCs w:val="20"/>
              </w:rPr>
            </w:pPr>
            <w:r>
              <w:t xml:space="preserve">Portal concursa y Vacantes </w:t>
            </w:r>
          </w:p>
        </w:tc>
        <w:tc>
          <w:tcPr>
            <w:tcW w:w="1418" w:type="dxa"/>
          </w:tcPr>
          <w:p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:rsidR="00641EA2" w:rsidRPr="00BF7C83" w:rsidRDefault="00A62B59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9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:rsidR="00C569DC" w:rsidRPr="00C569DC" w:rsidRDefault="00A62B59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100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DA65B4" w:rsidRPr="00FF2A10" w:rsidRDefault="00A62B59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01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https://inazucar.gov.do/transparencia/index.php/programas-asistenciales</w:t>
              </w:r>
            </w:hyperlink>
            <w:r w:rsidR="00134971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C330A0" w:rsidRDefault="00C330A0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620"/>
        <w:gridCol w:w="1530"/>
      </w:tblGrid>
      <w:tr w:rsidR="0076278A" w:rsidTr="00E00A1A">
        <w:tc>
          <w:tcPr>
            <w:tcW w:w="3261" w:type="dxa"/>
            <w:shd w:val="clear" w:color="auto" w:fill="1F497D" w:themeFill="text2"/>
          </w:tcPr>
          <w:p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E00A1A">
        <w:trPr>
          <w:trHeight w:val="305"/>
        </w:trPr>
        <w:tc>
          <w:tcPr>
            <w:tcW w:w="3261" w:type="dxa"/>
          </w:tcPr>
          <w:p w:rsidR="00641EA2" w:rsidRPr="00E6513D" w:rsidRDefault="00641EA2" w:rsidP="00EF3B65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Cómo </w:t>
            </w:r>
            <w:r w:rsidR="00EF3B65">
              <w:rPr>
                <w:rStyle w:val="apple-converted-space"/>
                <w:sz w:val="20"/>
                <w:szCs w:val="20"/>
                <w:shd w:val="clear" w:color="auto" w:fill="FFFFFF"/>
              </w:rPr>
              <w:t>ser</w:t>
            </w: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proveedor del Estado</w:t>
            </w: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:rsidR="00641EA2" w:rsidRPr="005873EE" w:rsidRDefault="00A62B59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2" w:history="1">
              <w:r w:rsidR="00EF3B65" w:rsidRPr="00675049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https://www.dgcp.gob.do/servicios/registro-de-proveedores/</w:t>
              </w:r>
            </w:hyperlink>
            <w:r w:rsidR="00EF3B65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c>
          <w:tcPr>
            <w:tcW w:w="3261" w:type="dxa"/>
          </w:tcPr>
          <w:p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F3B65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41EA2" w:rsidRPr="005873EE" w:rsidRDefault="00A62B59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EF3B65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https://inazucar.gov.do/transparencia/index.php/compras-y-contrataciones-publicas/plan-anual-de-compras-y-contrataciones/category/441-plan-anual-de-compras-2022</w:t>
              </w:r>
            </w:hyperlink>
            <w:r w:rsidR="00EF3B65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5 de Abril de 2022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593"/>
        </w:trPr>
        <w:tc>
          <w:tcPr>
            <w:tcW w:w="3261" w:type="dxa"/>
          </w:tcPr>
          <w:p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A62B59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4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https://inazucar.gov.do/transparencia/index.php/compras-y-contrataciones-publicas/licitaciones-publicas/category/514-licitaciones-2022</w:t>
              </w:r>
            </w:hyperlink>
            <w:r w:rsidR="00204364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77"/>
        </w:trPr>
        <w:tc>
          <w:tcPr>
            <w:tcW w:w="3261" w:type="dxa"/>
          </w:tcPr>
          <w:p w:rsidR="006056E8" w:rsidRPr="00D33FE1" w:rsidRDefault="00A62B59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5" w:tooltip="Licitaciones restringidas" w:history="1">
              <w:r w:rsidR="006056E8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A62B59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6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https://inazucar.gov.do/transparencia/index.php/compras-y-contrataciones-publicas/licitaciones-restringidas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422"/>
        </w:trPr>
        <w:tc>
          <w:tcPr>
            <w:tcW w:w="3261" w:type="dxa"/>
          </w:tcPr>
          <w:p w:rsidR="006056E8" w:rsidRPr="00BA29D9" w:rsidRDefault="00A62B59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7" w:tooltip="Sorteos de Obras" w:history="1">
              <w:r w:rsidR="006056E8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A62B59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8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https://inazucar.gov.do/transparencia/index.php/compras-y-contrataciones-publicas/sorteo-de-obras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87"/>
        </w:trPr>
        <w:tc>
          <w:tcPr>
            <w:tcW w:w="3261" w:type="dxa"/>
          </w:tcPr>
          <w:p w:rsidR="006056E8" w:rsidRPr="006543F3" w:rsidRDefault="006056E8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A62B59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9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https://inazucar.gov.do/transparencia/index.php/compras-y-contrataciones-publicas/comparaciones-de-precios/category/434-procesos-2022</w:t>
              </w:r>
            </w:hyperlink>
            <w:r w:rsidR="00204364"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33C3">
              <w:rPr>
                <w:b/>
                <w:color w:val="000000" w:themeColor="text1"/>
                <w:sz w:val="20"/>
                <w:szCs w:val="20"/>
              </w:rPr>
              <w:t>18 de Marzo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0517BD" w:rsidRDefault="006056E8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A62B59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0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https://inazucar.gov.do/transparencia/index.php/compras-y-contrataciones-publicas/subasta-inversa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c>
          <w:tcPr>
            <w:tcW w:w="3261" w:type="dxa"/>
          </w:tcPr>
          <w:p w:rsidR="006056E8" w:rsidRPr="002A4E1C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:rsidR="006056E8" w:rsidRPr="00BA2C8B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:rsidR="006056E8" w:rsidRPr="005873EE" w:rsidRDefault="00A62B59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1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https://inazucar.gov.do/transparencia/index.php/compras-y-contrataciones-publicas/compras-menores/category/513-compras-menores-2022</w:t>
              </w:r>
            </w:hyperlink>
            <w:r w:rsidR="00204364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683"/>
        </w:trPr>
        <w:tc>
          <w:tcPr>
            <w:tcW w:w="3261" w:type="dxa"/>
          </w:tcPr>
          <w:p w:rsidR="006056E8" w:rsidRPr="007F101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:rsidR="006056E8" w:rsidRPr="006245F7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A62B59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2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https://inazucar.gov.do/transparencia/index.php/compras-y-contrataciones-publicas/relacion-de-compras-por-debajo-del-umbral/category/431-procesos-2022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4862E0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:rsidR="006056E8" w:rsidRPr="00BA2C8B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A62B59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3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https://inazucar.gov.do/transparencia/index.php/compras-y-contrataciones-publicas/micro-pequenas-y-medianas-empresas/category/521-2022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23"/>
        </w:trPr>
        <w:tc>
          <w:tcPr>
            <w:tcW w:w="3261" w:type="dxa"/>
          </w:tcPr>
          <w:p w:rsidR="006056E8" w:rsidRPr="008069A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A62B59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4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https://inazucar.gov.do/transparencia/index.php/compras-y-contrataciones-publicas/emergencia-nacional</w:t>
              </w:r>
            </w:hyperlink>
            <w:r w:rsidR="002A46D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68"/>
        </w:trPr>
        <w:tc>
          <w:tcPr>
            <w:tcW w:w="3261" w:type="dxa"/>
          </w:tcPr>
          <w:p w:rsidR="006056E8" w:rsidRPr="000656AD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A62B59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5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https://inazucar.gov.do/transparencia/index.php/compras-y-contrataciones-publicas/casos-de-urgencia</w:t>
              </w:r>
            </w:hyperlink>
            <w:r w:rsidR="002A46DE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512"/>
        </w:trPr>
        <w:tc>
          <w:tcPr>
            <w:tcW w:w="3261" w:type="dxa"/>
          </w:tcPr>
          <w:p w:rsidR="006056E8" w:rsidRPr="002A46DE" w:rsidRDefault="002A46DE" w:rsidP="002A46DE">
            <w:pPr>
              <w:pStyle w:val="Ttulo1"/>
              <w:spacing w:before="240" w:beforeAutospacing="0" w:after="240" w:afterAutospacing="0"/>
              <w:outlineLvl w:val="0"/>
              <w:rPr>
                <w:rStyle w:val="apple-converted-space"/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</w:pPr>
            <w:r w:rsidRPr="002A46DE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  <w:t>Estado de cuenta de suplidores</w:t>
            </w:r>
          </w:p>
        </w:tc>
        <w:tc>
          <w:tcPr>
            <w:tcW w:w="1418" w:type="dxa"/>
          </w:tcPr>
          <w:p w:rsidR="006056E8" w:rsidRPr="002D64C5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:rsidR="006056E8" w:rsidRPr="00936CA2" w:rsidRDefault="00A62B59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6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https://inazucar.gov.do/transparencia/index.php/compras-y-contrataciones-publicas/estado-de-cuentas-de-suplidores</w:t>
              </w:r>
            </w:hyperlink>
            <w:r w:rsidR="002A46DE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33"/>
        </w:trPr>
        <w:tc>
          <w:tcPr>
            <w:tcW w:w="3261" w:type="dxa"/>
          </w:tcPr>
          <w:p w:rsidR="006056E8" w:rsidRPr="0051203E" w:rsidRDefault="006056E8" w:rsidP="006056E8">
            <w:pPr>
              <w:jc w:val="both"/>
              <w:rPr>
                <w:sz w:val="20"/>
                <w:szCs w:val="20"/>
              </w:rPr>
            </w:pPr>
            <w:r w:rsidRPr="0051203E">
              <w:rPr>
                <w:sz w:val="20"/>
                <w:szCs w:val="20"/>
              </w:rPr>
              <w:t>Pago a proveedores</w:t>
            </w:r>
          </w:p>
          <w:p w:rsidR="006056E8" w:rsidRPr="00BA2C8B" w:rsidRDefault="006056E8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8E69F8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A62B59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7" w:history="1">
              <w:r w:rsidR="000F33C3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https://inazucar.gov.do/transparencia/index.php/compras-y-contrataciones-publicas/estado-de-cuentas-de-suplidores</w:t>
              </w:r>
            </w:hyperlink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0F33C3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Si</w:t>
            </w:r>
          </w:p>
        </w:tc>
      </w:tr>
      <w:tr w:rsidR="002A46DE" w:rsidTr="00E00A1A">
        <w:trPr>
          <w:trHeight w:val="233"/>
        </w:trPr>
        <w:tc>
          <w:tcPr>
            <w:tcW w:w="3261" w:type="dxa"/>
          </w:tcPr>
          <w:p w:rsidR="002A46DE" w:rsidRPr="0051203E" w:rsidRDefault="002A46DE" w:rsidP="00605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casos de Excepción </w:t>
            </w:r>
          </w:p>
        </w:tc>
        <w:tc>
          <w:tcPr>
            <w:tcW w:w="1418" w:type="dxa"/>
          </w:tcPr>
          <w:p w:rsidR="002A46DE" w:rsidRPr="001F0BBA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2A46DE" w:rsidRPr="005873EE" w:rsidRDefault="00A62B59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8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https://inazucar.gov.do/transparencia/index.php/compras-y-contrataciones-publicas/otros-casos-de-excepcion</w:t>
              </w:r>
            </w:hyperlink>
            <w:r w:rsidR="002A4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2A46DE" w:rsidRPr="000F33C3" w:rsidRDefault="000F33C3" w:rsidP="006056E8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2A46DE" w:rsidRPr="002D64C5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A46DE" w:rsidTr="00E00A1A">
        <w:trPr>
          <w:trHeight w:val="233"/>
        </w:trPr>
        <w:tc>
          <w:tcPr>
            <w:tcW w:w="3261" w:type="dxa"/>
          </w:tcPr>
          <w:p w:rsidR="002A46DE" w:rsidRDefault="002A46DE" w:rsidP="00605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Portal Transaccional  </w:t>
            </w:r>
          </w:p>
        </w:tc>
        <w:tc>
          <w:tcPr>
            <w:tcW w:w="1418" w:type="dxa"/>
          </w:tcPr>
          <w:p w:rsidR="002A46DE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2A46DE" w:rsidRDefault="00A62B59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9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2A46D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:rsidR="002A46DE" w:rsidRPr="000F33C3" w:rsidRDefault="000F33C3" w:rsidP="006056E8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2A46DE" w:rsidRPr="002D64C5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F6CD6" w:rsidTr="00E00A1A">
        <w:tc>
          <w:tcPr>
            <w:tcW w:w="3261" w:type="dxa"/>
            <w:shd w:val="clear" w:color="auto" w:fill="1F497D" w:themeFill="text2"/>
          </w:tcPr>
          <w:p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trHeight w:val="383"/>
        </w:trPr>
        <w:tc>
          <w:tcPr>
            <w:tcW w:w="3261" w:type="dxa"/>
          </w:tcPr>
          <w:p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DA65B4" w:rsidRPr="002354D9" w:rsidRDefault="00A62B59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20" w:history="1">
              <w:r w:rsidR="002A46DE" w:rsidRPr="00675049">
                <w:rPr>
                  <w:rStyle w:val="Hipervnculo"/>
                  <w:rFonts w:cs="Tahoma"/>
                  <w:sz w:val="20"/>
                  <w:szCs w:val="20"/>
                </w:rPr>
                <w:t>https://inazucar.gov.do/transparencia/index.php/proyectos-y-programas/category/529-2022</w:t>
              </w:r>
            </w:hyperlink>
            <w:r w:rsidR="002A46DE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0F33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:rsidR="002A46DE" w:rsidRDefault="002A46DE" w:rsidP="00BA0A7F">
      <w:pPr>
        <w:spacing w:after="0" w:line="240" w:lineRule="auto"/>
        <w:rPr>
          <w:b/>
          <w:sz w:val="24"/>
          <w:szCs w:val="24"/>
        </w:rPr>
      </w:pPr>
    </w:p>
    <w:p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B0325" w:rsidTr="00E00A1A">
        <w:tc>
          <w:tcPr>
            <w:tcW w:w="3261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:rsidTr="00E00A1A">
        <w:tc>
          <w:tcPr>
            <w:tcW w:w="3261" w:type="dxa"/>
          </w:tcPr>
          <w:p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871A03" w:rsidRPr="009A0B19" w:rsidRDefault="00A62B59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21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https://inazucar.gov.do/transparencia/index.php/finanzas/estados-financieros</w:t>
              </w:r>
            </w:hyperlink>
            <w:r w:rsidR="002A4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871A03" w:rsidRPr="000F33C3" w:rsidRDefault="000F33C3" w:rsidP="00641EA2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00E00A1A">
        <w:trPr>
          <w:trHeight w:val="395"/>
        </w:trPr>
        <w:tc>
          <w:tcPr>
            <w:tcW w:w="3261" w:type="dxa"/>
          </w:tcPr>
          <w:p w:rsidR="006056E8" w:rsidRPr="00661E9C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="00280F05" w:rsidRPr="002A47B5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056E8" w:rsidRPr="00170637" w:rsidRDefault="00A62B59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="002A46DE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https://inazucar.gov.do/transparencia/index.php/finanzas/informes-financieros</w:t>
              </w:r>
            </w:hyperlink>
            <w:r w:rsidR="002A46DE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6056E8" w:rsidRPr="000F33C3" w:rsidRDefault="000F33C3" w:rsidP="006056E8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:rsidTr="00E00A1A">
        <w:trPr>
          <w:trHeight w:val="395"/>
        </w:trPr>
        <w:tc>
          <w:tcPr>
            <w:tcW w:w="3261" w:type="dxa"/>
          </w:tcPr>
          <w:p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5D62D6" w:rsidRPr="005873EE" w:rsidRDefault="00A62B59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23" w:history="1">
              <w:r w:rsidR="000F33C3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https://inazucar.gov.do/transparencia/index.php/finanzas/ingresos-y-egresos/category/510-2022</w:t>
              </w:r>
            </w:hyperlink>
          </w:p>
        </w:tc>
        <w:tc>
          <w:tcPr>
            <w:tcW w:w="1530" w:type="dxa"/>
          </w:tcPr>
          <w:p w:rsidR="005D62D6" w:rsidRPr="000F33C3" w:rsidRDefault="000F33C3" w:rsidP="009360F0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50"/>
        </w:trPr>
        <w:tc>
          <w:tcPr>
            <w:tcW w:w="3261" w:type="dxa"/>
          </w:tcPr>
          <w:p w:rsidR="000F659E" w:rsidRPr="00B5490F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:rsidR="007C2E34" w:rsidRPr="004D65AF" w:rsidRDefault="007C2E34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0F659E" w:rsidRPr="005873EE" w:rsidRDefault="00A62B59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4" w:history="1">
              <w:r w:rsidR="002A46DE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https://inazucar.gov.do/transparencia/index.php/finanzas/ingresos-y-egresos/category/510-2022</w:t>
              </w:r>
            </w:hyperlink>
            <w:r w:rsidR="002A46DE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0F659E" w:rsidRPr="000F33C3" w:rsidRDefault="000F33C3" w:rsidP="000F659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95"/>
        </w:trPr>
        <w:tc>
          <w:tcPr>
            <w:tcW w:w="3261" w:type="dxa"/>
          </w:tcPr>
          <w:p w:rsidR="000F659E" w:rsidRPr="00BB12FE" w:rsidRDefault="00A62B59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5" w:tooltip="Informes de auditorias" w:history="1">
              <w:r w:rsidR="000F659E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0F659E" w:rsidRPr="00BA2C8B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:rsidR="000F659E" w:rsidRPr="005873EE" w:rsidRDefault="00A62B59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6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https://inazucar.gov.do/transparencia/index.php/finanzas/informes-de-auditorias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F659E" w:rsidRPr="000F33C3" w:rsidRDefault="000F33C3" w:rsidP="000F659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00E00A1A">
        <w:trPr>
          <w:trHeight w:val="368"/>
        </w:trPr>
        <w:tc>
          <w:tcPr>
            <w:tcW w:w="3261" w:type="dxa"/>
          </w:tcPr>
          <w:p w:rsidR="00932773" w:rsidRPr="0073003F" w:rsidRDefault="00882BBD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="00932773"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="00932773"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A62B59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7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https://inazucar.gov.do/transparencia/index.php/finanzas/activos-fijos/category/504-activos-fijos-2022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932773" w:rsidRPr="007E3B7A" w:rsidRDefault="000F33C3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</w:t>
            </w:r>
            <w:r>
              <w:rPr>
                <w:sz w:val="20"/>
                <w:szCs w:val="20"/>
              </w:rPr>
              <w:t xml:space="preserve"> </w:t>
            </w:r>
            <w:r w:rsidRPr="000F33C3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00E00A1A">
        <w:trPr>
          <w:trHeight w:val="456"/>
        </w:trPr>
        <w:tc>
          <w:tcPr>
            <w:tcW w:w="3261" w:type="dxa"/>
          </w:tcPr>
          <w:p w:rsidR="00932773" w:rsidRPr="00F448B1" w:rsidRDefault="00A62B59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8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A62B59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9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https://inazucar.gov.do/transparencia/index.php/finanzas/inventario-en-almacen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932773" w:rsidRPr="000F33C3" w:rsidRDefault="000F33C3" w:rsidP="009327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7C742C" w:rsidRDefault="007C742C" w:rsidP="00BB5F13">
      <w:pPr>
        <w:spacing w:after="0" w:line="240" w:lineRule="auto"/>
        <w:rPr>
          <w:b/>
          <w:sz w:val="24"/>
          <w:szCs w:val="24"/>
        </w:rPr>
      </w:pPr>
    </w:p>
    <w:p w:rsidR="007C742C" w:rsidRDefault="007C742C" w:rsidP="00BB5F13">
      <w:pPr>
        <w:spacing w:after="0" w:line="240" w:lineRule="auto"/>
        <w:rPr>
          <w:b/>
          <w:sz w:val="24"/>
          <w:szCs w:val="24"/>
        </w:rPr>
      </w:pPr>
    </w:p>
    <w:p w:rsidR="0078786E" w:rsidRDefault="0078786E" w:rsidP="00BB5F13">
      <w:pPr>
        <w:spacing w:after="0" w:line="240" w:lineRule="auto"/>
        <w:rPr>
          <w:b/>
          <w:sz w:val="24"/>
          <w:szCs w:val="24"/>
        </w:rPr>
      </w:pPr>
    </w:p>
    <w:p w:rsidR="0078786E" w:rsidRDefault="0078786E" w:rsidP="00BB5F13">
      <w:pPr>
        <w:spacing w:after="0" w:line="240" w:lineRule="auto"/>
        <w:rPr>
          <w:b/>
          <w:sz w:val="24"/>
          <w:szCs w:val="24"/>
        </w:rPr>
      </w:pPr>
    </w:p>
    <w:p w:rsidR="00E25B68" w:rsidRDefault="00E25B68" w:rsidP="00BB5F13">
      <w:pPr>
        <w:spacing w:after="0" w:line="240" w:lineRule="auto"/>
        <w:rPr>
          <w:b/>
          <w:sz w:val="24"/>
          <w:szCs w:val="24"/>
        </w:rPr>
      </w:pPr>
    </w:p>
    <w:p w:rsidR="000C0A03" w:rsidRDefault="000C0A03" w:rsidP="00BB5F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COMISION DE INTEGRIDAD GUBERNAMENTAL Y CUMPLIMIENTO NORMATIVO (CIGCN)</w:t>
      </w:r>
    </w:p>
    <w:tbl>
      <w:tblPr>
        <w:tblStyle w:val="Tablaconcuadrcula"/>
        <w:tblW w:w="0" w:type="auto"/>
        <w:tblLook w:val="04A0"/>
      </w:tblPr>
      <w:tblGrid>
        <w:gridCol w:w="2191"/>
        <w:gridCol w:w="1637"/>
        <w:gridCol w:w="5733"/>
        <w:gridCol w:w="1655"/>
        <w:gridCol w:w="1960"/>
      </w:tblGrid>
      <w:tr w:rsidR="000C0A03" w:rsidTr="007644EB">
        <w:tc>
          <w:tcPr>
            <w:tcW w:w="2620" w:type="dxa"/>
            <w:shd w:val="clear" w:color="auto" w:fill="365F91" w:themeFill="accent1" w:themeFillShade="BF"/>
          </w:tcPr>
          <w:p w:rsidR="000C0A03" w:rsidRPr="007644EB" w:rsidRDefault="000C0A03" w:rsidP="007644EB">
            <w:pPr>
              <w:jc w:val="center"/>
              <w:rPr>
                <w:b/>
                <w:color w:val="FFFFFF" w:themeColor="background1"/>
              </w:rPr>
            </w:pPr>
            <w:r w:rsidRPr="007644EB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2620" w:type="dxa"/>
            <w:shd w:val="clear" w:color="auto" w:fill="365F91" w:themeFill="accent1" w:themeFillShade="BF"/>
          </w:tcPr>
          <w:p w:rsidR="000C0A03" w:rsidRPr="007644EB" w:rsidRDefault="000C0A03" w:rsidP="007644EB">
            <w:pPr>
              <w:jc w:val="center"/>
              <w:rPr>
                <w:b/>
                <w:color w:val="FFFFFF" w:themeColor="background1"/>
              </w:rPr>
            </w:pPr>
            <w:r w:rsidRPr="007644EB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0" w:type="dxa"/>
            <w:shd w:val="clear" w:color="auto" w:fill="365F91" w:themeFill="accent1" w:themeFillShade="BF"/>
          </w:tcPr>
          <w:p w:rsidR="000C0A03" w:rsidRPr="007644EB" w:rsidRDefault="000C0A03" w:rsidP="007644EB">
            <w:pPr>
              <w:jc w:val="center"/>
              <w:rPr>
                <w:b/>
                <w:color w:val="FFFFFF" w:themeColor="background1"/>
              </w:rPr>
            </w:pPr>
            <w:r w:rsidRPr="007644EB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620" w:type="dxa"/>
            <w:shd w:val="clear" w:color="auto" w:fill="365F91" w:themeFill="accent1" w:themeFillShade="BF"/>
          </w:tcPr>
          <w:p w:rsidR="000C0A03" w:rsidRPr="007644EB" w:rsidRDefault="000C0A03" w:rsidP="007644EB">
            <w:pPr>
              <w:jc w:val="center"/>
              <w:rPr>
                <w:b/>
                <w:color w:val="FFFFFF" w:themeColor="background1"/>
              </w:rPr>
            </w:pPr>
            <w:r w:rsidRPr="007644EB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620" w:type="dxa"/>
            <w:shd w:val="clear" w:color="auto" w:fill="365F91" w:themeFill="accent1" w:themeFillShade="BF"/>
          </w:tcPr>
          <w:p w:rsidR="000C0A03" w:rsidRPr="007644EB" w:rsidRDefault="000C0A03" w:rsidP="007644EB">
            <w:pPr>
              <w:jc w:val="center"/>
              <w:rPr>
                <w:b/>
                <w:color w:val="FFFFFF" w:themeColor="background1"/>
              </w:rPr>
            </w:pPr>
            <w:r w:rsidRPr="007644EB">
              <w:rPr>
                <w:b/>
                <w:color w:val="FFFFFF" w:themeColor="background1"/>
              </w:rPr>
              <w:t>Disponibilidad</w:t>
            </w:r>
          </w:p>
          <w:p w:rsidR="000C0A03" w:rsidRPr="007644EB" w:rsidRDefault="000C0A03" w:rsidP="007644EB">
            <w:pPr>
              <w:jc w:val="center"/>
              <w:rPr>
                <w:b/>
                <w:color w:val="FFFFFF" w:themeColor="background1"/>
              </w:rPr>
            </w:pPr>
            <w:r w:rsidRPr="007644EB">
              <w:rPr>
                <w:b/>
                <w:color w:val="FFFFFF" w:themeColor="background1"/>
              </w:rPr>
              <w:t>(si/no)</w:t>
            </w:r>
          </w:p>
        </w:tc>
      </w:tr>
      <w:tr w:rsidR="000C0A03" w:rsidTr="000C0A03">
        <w:tc>
          <w:tcPr>
            <w:tcW w:w="2620" w:type="dxa"/>
          </w:tcPr>
          <w:p w:rsidR="000C0A03" w:rsidRPr="000C0A03" w:rsidRDefault="000C0A03" w:rsidP="000C0A03">
            <w:pPr>
              <w:jc w:val="center"/>
              <w:rPr>
                <w:b/>
              </w:rPr>
            </w:pPr>
            <w:r w:rsidRPr="000C0A03">
              <w:rPr>
                <w:b/>
              </w:rPr>
              <w:t>COMISION DE INTEGRIDAD GUBERNAMENTAL Y CUMPLIMIENTO NORMATIVO</w:t>
            </w:r>
          </w:p>
          <w:p w:rsidR="000C0A03" w:rsidRPr="000C0A03" w:rsidRDefault="000C0A03" w:rsidP="000C0A03">
            <w:pPr>
              <w:jc w:val="center"/>
              <w:rPr>
                <w:b/>
              </w:rPr>
            </w:pPr>
            <w:r w:rsidRPr="000C0A03">
              <w:rPr>
                <w:b/>
              </w:rPr>
              <w:t xml:space="preserve"> (CIGCN)</w:t>
            </w:r>
          </w:p>
          <w:p w:rsidR="000C0A03" w:rsidRPr="000C0A03" w:rsidRDefault="000C0A03" w:rsidP="000C0A03">
            <w:pPr>
              <w:jc w:val="both"/>
              <w:rPr>
                <w:b/>
              </w:rPr>
            </w:pPr>
          </w:p>
        </w:tc>
        <w:tc>
          <w:tcPr>
            <w:tcW w:w="2620" w:type="dxa"/>
          </w:tcPr>
          <w:p w:rsidR="000C0A03" w:rsidRPr="000C0A03" w:rsidRDefault="000C0A03" w:rsidP="000C0A03">
            <w:pPr>
              <w:jc w:val="center"/>
              <w:rPr>
                <w:b/>
              </w:rPr>
            </w:pPr>
            <w:r w:rsidRPr="000C0A03">
              <w:rPr>
                <w:b/>
              </w:rPr>
              <w:t>URL</w:t>
            </w:r>
          </w:p>
        </w:tc>
        <w:tc>
          <w:tcPr>
            <w:tcW w:w="2620" w:type="dxa"/>
          </w:tcPr>
          <w:p w:rsidR="000C0A03" w:rsidRPr="000C0A03" w:rsidRDefault="00A62B59" w:rsidP="000C0A03">
            <w:pPr>
              <w:jc w:val="center"/>
              <w:rPr>
                <w:b/>
              </w:rPr>
            </w:pPr>
            <w:hyperlink r:id="rId130" w:history="1">
              <w:r w:rsidR="000C0A03" w:rsidRPr="000C0A03">
                <w:rPr>
                  <w:rStyle w:val="Hipervnculo"/>
                  <w:b/>
                </w:rPr>
                <w:t>https://inazucar.gov.do/transparencia/index.php/comision-de-etica-publica-cep</w:t>
              </w:r>
            </w:hyperlink>
            <w:r w:rsidR="000C0A03" w:rsidRPr="000C0A03">
              <w:rPr>
                <w:b/>
              </w:rPr>
              <w:t xml:space="preserve"> </w:t>
            </w:r>
          </w:p>
        </w:tc>
        <w:tc>
          <w:tcPr>
            <w:tcW w:w="2620" w:type="dxa"/>
          </w:tcPr>
          <w:p w:rsidR="000C0A03" w:rsidRDefault="008C2C72" w:rsidP="000C0A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de Octubre de 2022</w:t>
            </w:r>
          </w:p>
        </w:tc>
        <w:tc>
          <w:tcPr>
            <w:tcW w:w="2620" w:type="dxa"/>
          </w:tcPr>
          <w:p w:rsidR="000C0A03" w:rsidRDefault="000C0A03" w:rsidP="000C0A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</w:t>
            </w:r>
          </w:p>
        </w:tc>
      </w:tr>
    </w:tbl>
    <w:p w:rsidR="000C0A03" w:rsidRDefault="000C0A03" w:rsidP="00BB5F13">
      <w:pPr>
        <w:spacing w:after="0" w:line="240" w:lineRule="auto"/>
        <w:rPr>
          <w:b/>
          <w:sz w:val="24"/>
          <w:szCs w:val="24"/>
        </w:rPr>
      </w:pPr>
    </w:p>
    <w:p w:rsidR="000C0A03" w:rsidRDefault="000C0A03" w:rsidP="00BB5F13">
      <w:pPr>
        <w:spacing w:after="0" w:line="240" w:lineRule="auto"/>
        <w:rPr>
          <w:b/>
          <w:sz w:val="24"/>
          <w:szCs w:val="24"/>
        </w:rPr>
      </w:pPr>
    </w:p>
    <w:p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BB5F13" w:rsidRPr="00F35AFF" w:rsidTr="00E00A1A">
        <w:tc>
          <w:tcPr>
            <w:tcW w:w="3261" w:type="dxa"/>
            <w:shd w:val="clear" w:color="auto" w:fill="1F497D" w:themeFill="text2"/>
          </w:tcPr>
          <w:p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:rsidTr="00E00A1A">
        <w:trPr>
          <w:trHeight w:val="70"/>
        </w:trPr>
        <w:tc>
          <w:tcPr>
            <w:tcW w:w="3261" w:type="dxa"/>
          </w:tcPr>
          <w:p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DA65B4" w:rsidRPr="00B3581E" w:rsidRDefault="00A62B59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1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https://inazucar.gov.do/transparencia/index.php/datos-abiertos</w:t>
              </w:r>
            </w:hyperlink>
            <w:r w:rsidR="007C742C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0F33C3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5B5911" w:rsidRPr="00F35AFF" w:rsidTr="00E00A1A">
        <w:tc>
          <w:tcPr>
            <w:tcW w:w="3261" w:type="dxa"/>
            <w:shd w:val="clear" w:color="auto" w:fill="1F497D" w:themeFill="text2"/>
          </w:tcPr>
          <w:p w:rsidR="005B5911" w:rsidRPr="00520450" w:rsidRDefault="005B5911" w:rsidP="0065051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5B5911" w:rsidRPr="00520450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5B5911" w:rsidRPr="00520450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B5911" w:rsidRPr="00520450" w:rsidRDefault="00726AFD" w:rsidP="0065051A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5B5911" w:rsidRPr="00F35AFF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C569DC" w:rsidRPr="00966689" w:rsidRDefault="005B5911" w:rsidP="0065051A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:rsidR="001F56FF" w:rsidRPr="00966689" w:rsidRDefault="001F56FF" w:rsidP="0065051A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5B5911" w:rsidRPr="002D64C5" w:rsidRDefault="005B5911" w:rsidP="0065051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5B5911" w:rsidRPr="00966689" w:rsidRDefault="00A62B59" w:rsidP="0065051A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2" w:history="1">
              <w:r w:rsidR="00B02245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https://inazucar.gov.do/transparencia/index.php/concursos-publicos-map/procesos-de-consultas-abiertas</w:t>
              </w:r>
            </w:hyperlink>
            <w:r w:rsidR="00B02245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5B5911" w:rsidRPr="000F33C3" w:rsidRDefault="000F33C3" w:rsidP="006505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B5911" w:rsidRPr="002D64C5" w:rsidRDefault="005B5911" w:rsidP="0065051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5B5911" w:rsidRPr="002F0C37" w:rsidRDefault="005B5911" w:rsidP="0065051A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2D64C5" w:rsidRDefault="005B5911" w:rsidP="0065051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:rsidR="005B5911" w:rsidRPr="009A0B19" w:rsidRDefault="00A62B59" w:rsidP="0065051A">
            <w:pPr>
              <w:shd w:val="clear" w:color="auto" w:fill="FFFFFF"/>
              <w:rPr>
                <w:sz w:val="20"/>
                <w:szCs w:val="20"/>
              </w:rPr>
            </w:pPr>
            <w:hyperlink r:id="rId133" w:history="1">
              <w:r w:rsidR="00B02245" w:rsidRPr="00675049">
                <w:rPr>
                  <w:rStyle w:val="Hipervnculo"/>
                  <w:sz w:val="20"/>
                  <w:szCs w:val="20"/>
                </w:rPr>
                <w:t>https://inazucar.gov.do/transparencia/index.php/concursos-publicos-map/relacion-de-consultas-publicas</w:t>
              </w:r>
            </w:hyperlink>
            <w:r w:rsidR="00B022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5B5911" w:rsidRPr="000F33C3" w:rsidRDefault="000F33C3" w:rsidP="0065051A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B5911" w:rsidRPr="002D64C5" w:rsidRDefault="005B5911" w:rsidP="0065051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:rsidR="005112CB" w:rsidRDefault="005112CB" w:rsidP="006F0A5F">
      <w:pPr>
        <w:spacing w:after="0" w:line="240" w:lineRule="auto"/>
        <w:rPr>
          <w:b/>
          <w:sz w:val="24"/>
          <w:szCs w:val="24"/>
        </w:rPr>
      </w:pPr>
    </w:p>
    <w:p w:rsidR="005112CB" w:rsidRDefault="005112CB" w:rsidP="006F0A5F">
      <w:pPr>
        <w:spacing w:after="0" w:line="240" w:lineRule="auto"/>
        <w:rPr>
          <w:b/>
          <w:sz w:val="24"/>
          <w:szCs w:val="24"/>
        </w:rPr>
      </w:pPr>
    </w:p>
    <w:p w:rsidR="006F0A5F" w:rsidRPr="006238EB" w:rsidRDefault="0065051A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Ysaac Julio Vargas Castillo</w:t>
      </w:r>
    </w:p>
    <w:p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</w:t>
      </w:r>
      <w:r w:rsidR="00AE2655" w:rsidRPr="006238EB">
        <w:rPr>
          <w:sz w:val="24"/>
          <w:szCs w:val="24"/>
        </w:rPr>
        <w:t xml:space="preserve"> (RAI)</w:t>
      </w:r>
    </w:p>
    <w:p w:rsidR="006F0A5F" w:rsidRPr="006238EB" w:rsidRDefault="006F0A5F" w:rsidP="0065051A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 xml:space="preserve">Tel. </w:t>
      </w:r>
      <w:r w:rsidR="006B169F">
        <w:rPr>
          <w:sz w:val="24"/>
          <w:szCs w:val="24"/>
        </w:rPr>
        <w:t>809-532-5571 Ext. 245</w:t>
      </w: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34"/>
      <w:footerReference w:type="default" r:id="rId135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EB1" w:rsidRDefault="009F7EB1" w:rsidP="00A17ADE">
      <w:pPr>
        <w:spacing w:after="0" w:line="240" w:lineRule="auto"/>
      </w:pPr>
      <w:r>
        <w:separator/>
      </w:r>
    </w:p>
  </w:endnote>
  <w:endnote w:type="continuationSeparator" w:id="1">
    <w:p w:rsidR="009F7EB1" w:rsidRDefault="009F7EB1" w:rsidP="00A17ADE">
      <w:pPr>
        <w:spacing w:after="0" w:line="240" w:lineRule="auto"/>
      </w:pPr>
      <w:r>
        <w:continuationSeparator/>
      </w:r>
    </w:p>
  </w:endnote>
  <w:endnote w:type="continuationNotice" w:id="2">
    <w:p w:rsidR="009F7EB1" w:rsidRDefault="009F7EB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tkinson-Hyperlegib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2292999"/>
      <w:docPartObj>
        <w:docPartGallery w:val="Page Numbers (Bottom of Page)"/>
        <w:docPartUnique/>
      </w:docPartObj>
    </w:sdtPr>
    <w:sdtContent>
      <w:p w:rsidR="00675AD0" w:rsidRDefault="00A62B59">
        <w:pPr>
          <w:pStyle w:val="Piedepgina"/>
          <w:jc w:val="right"/>
        </w:pPr>
        <w:r w:rsidRPr="00A62B59">
          <w:fldChar w:fldCharType="begin"/>
        </w:r>
        <w:r w:rsidR="00675AD0">
          <w:instrText>PAGE   \* MERGEFORMAT</w:instrText>
        </w:r>
        <w:r w:rsidRPr="00A62B59">
          <w:fldChar w:fldCharType="separate"/>
        </w:r>
        <w:r w:rsidR="00B37B05" w:rsidRPr="00B37B05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675AD0" w:rsidRDefault="00675AD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EB1" w:rsidRDefault="009F7EB1" w:rsidP="00A17ADE">
      <w:pPr>
        <w:spacing w:after="0" w:line="240" w:lineRule="auto"/>
      </w:pPr>
      <w:r>
        <w:separator/>
      </w:r>
    </w:p>
  </w:footnote>
  <w:footnote w:type="continuationSeparator" w:id="1">
    <w:p w:rsidR="009F7EB1" w:rsidRDefault="009F7EB1" w:rsidP="00A17ADE">
      <w:pPr>
        <w:spacing w:after="0" w:line="240" w:lineRule="auto"/>
      </w:pPr>
      <w:r>
        <w:continuationSeparator/>
      </w:r>
    </w:p>
  </w:footnote>
  <w:footnote w:type="continuationNotice" w:id="2">
    <w:p w:rsidR="009F7EB1" w:rsidRDefault="009F7EB1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AD0" w:rsidRDefault="00675AD0" w:rsidP="00BF02BC">
    <w:pPr>
      <w:pStyle w:val="Encabezado"/>
      <w:jc w:val="center"/>
      <w:rPr>
        <w:sz w:val="28"/>
      </w:rPr>
    </w:pPr>
    <w:r>
      <w:rPr>
        <w:noProof/>
        <w:sz w:val="28"/>
        <w:lang w:eastAsia="es-DO"/>
      </w:rPr>
      <w:drawing>
        <wp:inline distT="0" distB="0" distL="0" distR="0">
          <wp:extent cx="2548890" cy="1208197"/>
          <wp:effectExtent l="19050" t="0" r="3810" b="0"/>
          <wp:docPr id="1" name="Imagen 1" descr="C:\Users\Asist Recursos H\Desktop\Logos Institucion\header_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st Recursos H\Desktop\Logos Institucion\header_logo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1825" cy="1209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5AD0" w:rsidRDefault="00675AD0" w:rsidP="001A3CA9">
    <w:pPr>
      <w:pStyle w:val="Encabezado"/>
      <w:rPr>
        <w:b/>
        <w:bCs/>
        <w:sz w:val="24"/>
        <w:szCs w:val="24"/>
      </w:rPr>
    </w:pPr>
  </w:p>
  <w:p w:rsidR="00675AD0" w:rsidRPr="00BF02BC" w:rsidRDefault="00675AD0" w:rsidP="008116E5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4D2E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0A03"/>
    <w:rsid w:val="000C114E"/>
    <w:rsid w:val="000C19B7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3C3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2"/>
    <w:rsid w:val="00113B28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23C9"/>
    <w:rsid w:val="00134971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2F56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CA9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7C2"/>
    <w:rsid w:val="001B70C3"/>
    <w:rsid w:val="001B7F60"/>
    <w:rsid w:val="001C02E5"/>
    <w:rsid w:val="001C0444"/>
    <w:rsid w:val="001C0BBA"/>
    <w:rsid w:val="001C1630"/>
    <w:rsid w:val="001C3FB6"/>
    <w:rsid w:val="001C4843"/>
    <w:rsid w:val="001C4886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27DE"/>
    <w:rsid w:val="00203AB0"/>
    <w:rsid w:val="00204364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1B6"/>
    <w:rsid w:val="00217544"/>
    <w:rsid w:val="0021791D"/>
    <w:rsid w:val="0022044D"/>
    <w:rsid w:val="002215B3"/>
    <w:rsid w:val="00222793"/>
    <w:rsid w:val="0022335F"/>
    <w:rsid w:val="00223DD8"/>
    <w:rsid w:val="00223F57"/>
    <w:rsid w:val="0022516C"/>
    <w:rsid w:val="0022688F"/>
    <w:rsid w:val="00226F62"/>
    <w:rsid w:val="002307B8"/>
    <w:rsid w:val="002313C3"/>
    <w:rsid w:val="00231511"/>
    <w:rsid w:val="00232892"/>
    <w:rsid w:val="002344F8"/>
    <w:rsid w:val="00234636"/>
    <w:rsid w:val="002354D9"/>
    <w:rsid w:val="002417ED"/>
    <w:rsid w:val="0024229C"/>
    <w:rsid w:val="002429BA"/>
    <w:rsid w:val="002465DE"/>
    <w:rsid w:val="00246C2B"/>
    <w:rsid w:val="00250BB6"/>
    <w:rsid w:val="002528D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6DE"/>
    <w:rsid w:val="002A47B5"/>
    <w:rsid w:val="002A4DAC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0719"/>
    <w:rsid w:val="0030231F"/>
    <w:rsid w:val="00303D5D"/>
    <w:rsid w:val="0030590F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272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3DFB"/>
    <w:rsid w:val="00364BA9"/>
    <w:rsid w:val="00365135"/>
    <w:rsid w:val="00365FA1"/>
    <w:rsid w:val="00366237"/>
    <w:rsid w:val="0036747F"/>
    <w:rsid w:val="00367681"/>
    <w:rsid w:val="0036769F"/>
    <w:rsid w:val="0037107C"/>
    <w:rsid w:val="00371353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031"/>
    <w:rsid w:val="003B04F5"/>
    <w:rsid w:val="003B2711"/>
    <w:rsid w:val="003B2DF5"/>
    <w:rsid w:val="003B40D1"/>
    <w:rsid w:val="003B4492"/>
    <w:rsid w:val="003B4CD0"/>
    <w:rsid w:val="003B5F6A"/>
    <w:rsid w:val="003B6C24"/>
    <w:rsid w:val="003B7077"/>
    <w:rsid w:val="003C079E"/>
    <w:rsid w:val="003C07B0"/>
    <w:rsid w:val="003C0DDA"/>
    <w:rsid w:val="003C0EAE"/>
    <w:rsid w:val="003C143F"/>
    <w:rsid w:val="003C29B9"/>
    <w:rsid w:val="003C2C95"/>
    <w:rsid w:val="003C3210"/>
    <w:rsid w:val="003C32C7"/>
    <w:rsid w:val="003C3CAA"/>
    <w:rsid w:val="003C45D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7680"/>
    <w:rsid w:val="004202CB"/>
    <w:rsid w:val="0042099D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2000"/>
    <w:rsid w:val="00462C06"/>
    <w:rsid w:val="00462C57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2E48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0892"/>
    <w:rsid w:val="004A1DA6"/>
    <w:rsid w:val="004A4603"/>
    <w:rsid w:val="004A592F"/>
    <w:rsid w:val="004A6D9E"/>
    <w:rsid w:val="004A7A4B"/>
    <w:rsid w:val="004B0C64"/>
    <w:rsid w:val="004B4495"/>
    <w:rsid w:val="004B44A8"/>
    <w:rsid w:val="004B68C2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D7A51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258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2CB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1AF7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3B6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7CF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42F"/>
    <w:rsid w:val="00627EE9"/>
    <w:rsid w:val="0063022C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051A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0E6"/>
    <w:rsid w:val="006569C0"/>
    <w:rsid w:val="00656D38"/>
    <w:rsid w:val="006579D2"/>
    <w:rsid w:val="00661859"/>
    <w:rsid w:val="00661E9C"/>
    <w:rsid w:val="00662984"/>
    <w:rsid w:val="00662C83"/>
    <w:rsid w:val="0066688B"/>
    <w:rsid w:val="00670C22"/>
    <w:rsid w:val="006710CA"/>
    <w:rsid w:val="00672E82"/>
    <w:rsid w:val="006742E4"/>
    <w:rsid w:val="00675AD0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3D2E"/>
    <w:rsid w:val="006A718A"/>
    <w:rsid w:val="006A73B5"/>
    <w:rsid w:val="006A7ACD"/>
    <w:rsid w:val="006B016C"/>
    <w:rsid w:val="006B018C"/>
    <w:rsid w:val="006B169F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1171"/>
    <w:rsid w:val="006E2277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0268"/>
    <w:rsid w:val="00731DD9"/>
    <w:rsid w:val="00731F68"/>
    <w:rsid w:val="007332A4"/>
    <w:rsid w:val="00733F14"/>
    <w:rsid w:val="00735ABC"/>
    <w:rsid w:val="007370B6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4D98"/>
    <w:rsid w:val="0075595B"/>
    <w:rsid w:val="00755C13"/>
    <w:rsid w:val="007569A9"/>
    <w:rsid w:val="007578AF"/>
    <w:rsid w:val="0075790A"/>
    <w:rsid w:val="00760034"/>
    <w:rsid w:val="0076278A"/>
    <w:rsid w:val="0076309D"/>
    <w:rsid w:val="007644EB"/>
    <w:rsid w:val="00764B9A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86E"/>
    <w:rsid w:val="00787D7E"/>
    <w:rsid w:val="00790A64"/>
    <w:rsid w:val="00792878"/>
    <w:rsid w:val="00793025"/>
    <w:rsid w:val="00797105"/>
    <w:rsid w:val="00797321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7E5"/>
    <w:rsid w:val="007C3876"/>
    <w:rsid w:val="007C3AD7"/>
    <w:rsid w:val="007C3C23"/>
    <w:rsid w:val="007C6D02"/>
    <w:rsid w:val="007C742C"/>
    <w:rsid w:val="007C754A"/>
    <w:rsid w:val="007C77DB"/>
    <w:rsid w:val="007D07C3"/>
    <w:rsid w:val="007D17FD"/>
    <w:rsid w:val="007D1C06"/>
    <w:rsid w:val="007D30C1"/>
    <w:rsid w:val="007D35ED"/>
    <w:rsid w:val="007D5636"/>
    <w:rsid w:val="007D565B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1406"/>
    <w:rsid w:val="007F1D08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B51"/>
    <w:rsid w:val="00826C97"/>
    <w:rsid w:val="00830AFC"/>
    <w:rsid w:val="00830C53"/>
    <w:rsid w:val="00833AE7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130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DBF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4EDA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2C72"/>
    <w:rsid w:val="008C34B9"/>
    <w:rsid w:val="008C37FF"/>
    <w:rsid w:val="008C3D15"/>
    <w:rsid w:val="008C3E94"/>
    <w:rsid w:val="008C4B44"/>
    <w:rsid w:val="008D146A"/>
    <w:rsid w:val="008D14F6"/>
    <w:rsid w:val="008D1E87"/>
    <w:rsid w:val="008D3773"/>
    <w:rsid w:val="008D42A1"/>
    <w:rsid w:val="008D4381"/>
    <w:rsid w:val="008D47FD"/>
    <w:rsid w:val="008D6180"/>
    <w:rsid w:val="008E0007"/>
    <w:rsid w:val="008E120A"/>
    <w:rsid w:val="008E13B8"/>
    <w:rsid w:val="008E1574"/>
    <w:rsid w:val="008E1EE3"/>
    <w:rsid w:val="008E2B2A"/>
    <w:rsid w:val="008E4239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3BA8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879C4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A7ED8"/>
    <w:rsid w:val="009B0325"/>
    <w:rsid w:val="009B166D"/>
    <w:rsid w:val="009B214B"/>
    <w:rsid w:val="009B4227"/>
    <w:rsid w:val="009B4A99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9F71D6"/>
    <w:rsid w:val="009F7EB1"/>
    <w:rsid w:val="00A0142F"/>
    <w:rsid w:val="00A016F9"/>
    <w:rsid w:val="00A0226B"/>
    <w:rsid w:val="00A02F07"/>
    <w:rsid w:val="00A031F9"/>
    <w:rsid w:val="00A03E01"/>
    <w:rsid w:val="00A04475"/>
    <w:rsid w:val="00A04AAC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0863"/>
    <w:rsid w:val="00A32ECE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2B59"/>
    <w:rsid w:val="00A6331B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4795"/>
    <w:rsid w:val="00AA0103"/>
    <w:rsid w:val="00AA0497"/>
    <w:rsid w:val="00AA21CA"/>
    <w:rsid w:val="00AA23A5"/>
    <w:rsid w:val="00AA3246"/>
    <w:rsid w:val="00AA431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245"/>
    <w:rsid w:val="00B02D4C"/>
    <w:rsid w:val="00B0542D"/>
    <w:rsid w:val="00B066A7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4C6F"/>
    <w:rsid w:val="00B34FE8"/>
    <w:rsid w:val="00B3581E"/>
    <w:rsid w:val="00B36D38"/>
    <w:rsid w:val="00B37B05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490F"/>
    <w:rsid w:val="00B54C90"/>
    <w:rsid w:val="00B550A7"/>
    <w:rsid w:val="00B55162"/>
    <w:rsid w:val="00B562AD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372C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59A5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48A9"/>
    <w:rsid w:val="00BE6672"/>
    <w:rsid w:val="00BE7C17"/>
    <w:rsid w:val="00BF02BC"/>
    <w:rsid w:val="00BF090F"/>
    <w:rsid w:val="00BF1607"/>
    <w:rsid w:val="00BF33C0"/>
    <w:rsid w:val="00BF39FA"/>
    <w:rsid w:val="00BF6A4E"/>
    <w:rsid w:val="00BF7B36"/>
    <w:rsid w:val="00BF7C83"/>
    <w:rsid w:val="00C03167"/>
    <w:rsid w:val="00C0431D"/>
    <w:rsid w:val="00C04A8F"/>
    <w:rsid w:val="00C05D19"/>
    <w:rsid w:val="00C07E43"/>
    <w:rsid w:val="00C11740"/>
    <w:rsid w:val="00C12439"/>
    <w:rsid w:val="00C1264F"/>
    <w:rsid w:val="00C12875"/>
    <w:rsid w:val="00C12951"/>
    <w:rsid w:val="00C13496"/>
    <w:rsid w:val="00C13A89"/>
    <w:rsid w:val="00C15436"/>
    <w:rsid w:val="00C15AFB"/>
    <w:rsid w:val="00C16B3D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30A0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5DB"/>
    <w:rsid w:val="00C52034"/>
    <w:rsid w:val="00C53B83"/>
    <w:rsid w:val="00C565E5"/>
    <w:rsid w:val="00C569DC"/>
    <w:rsid w:val="00C56B50"/>
    <w:rsid w:val="00C56EB0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06D4"/>
    <w:rsid w:val="00CC153B"/>
    <w:rsid w:val="00CC176D"/>
    <w:rsid w:val="00CC2448"/>
    <w:rsid w:val="00CC3292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221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0DF0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3C49"/>
    <w:rsid w:val="00D54AC4"/>
    <w:rsid w:val="00D55541"/>
    <w:rsid w:val="00D56430"/>
    <w:rsid w:val="00D569B1"/>
    <w:rsid w:val="00D575F9"/>
    <w:rsid w:val="00D60C5A"/>
    <w:rsid w:val="00D613C5"/>
    <w:rsid w:val="00D61CD7"/>
    <w:rsid w:val="00D627A9"/>
    <w:rsid w:val="00D62A87"/>
    <w:rsid w:val="00D62B50"/>
    <w:rsid w:val="00D64652"/>
    <w:rsid w:val="00D71CDE"/>
    <w:rsid w:val="00D71FF5"/>
    <w:rsid w:val="00D73359"/>
    <w:rsid w:val="00D73852"/>
    <w:rsid w:val="00D74721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90A19"/>
    <w:rsid w:val="00D90BF6"/>
    <w:rsid w:val="00D95596"/>
    <w:rsid w:val="00D95BC7"/>
    <w:rsid w:val="00D97393"/>
    <w:rsid w:val="00DA0B1B"/>
    <w:rsid w:val="00DA1659"/>
    <w:rsid w:val="00DA5374"/>
    <w:rsid w:val="00DA65B4"/>
    <w:rsid w:val="00DA6687"/>
    <w:rsid w:val="00DA6DA4"/>
    <w:rsid w:val="00DA7F9C"/>
    <w:rsid w:val="00DB084C"/>
    <w:rsid w:val="00DB0C8D"/>
    <w:rsid w:val="00DB3C34"/>
    <w:rsid w:val="00DB495D"/>
    <w:rsid w:val="00DB4A32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E"/>
    <w:rsid w:val="00DF30DC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732A"/>
    <w:rsid w:val="00E12E7C"/>
    <w:rsid w:val="00E147D1"/>
    <w:rsid w:val="00E15E80"/>
    <w:rsid w:val="00E16CAA"/>
    <w:rsid w:val="00E176F0"/>
    <w:rsid w:val="00E213BA"/>
    <w:rsid w:val="00E25B68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8730C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5DA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50B6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419"/>
    <w:rsid w:val="00EF3B65"/>
    <w:rsid w:val="00EF4290"/>
    <w:rsid w:val="00EF4985"/>
    <w:rsid w:val="00EF58D2"/>
    <w:rsid w:val="00EF69C5"/>
    <w:rsid w:val="00EF6A61"/>
    <w:rsid w:val="00F00106"/>
    <w:rsid w:val="00F016D0"/>
    <w:rsid w:val="00F01D0C"/>
    <w:rsid w:val="00F04051"/>
    <w:rsid w:val="00F06680"/>
    <w:rsid w:val="00F10C1E"/>
    <w:rsid w:val="00F1110C"/>
    <w:rsid w:val="00F1118E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3D9D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8B1"/>
    <w:rsid w:val="00F457D4"/>
    <w:rsid w:val="00F46DCC"/>
    <w:rsid w:val="00F46F15"/>
    <w:rsid w:val="00F515F4"/>
    <w:rsid w:val="00F5304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5C46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3BFD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323B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azucar.gov.do/transparencia/phocadownload/BaseLegal/Resoluciones/Resolucion-No.%20001-2023.pdf" TargetMode="External"/><Relationship Id="rId117" Type="http://schemas.openxmlformats.org/officeDocument/2006/relationships/hyperlink" Target="https://inazucar.gov.do/transparencia/index.php/compras-y-contrataciones-publicas/estado-de-cuentas-de-suplidores" TargetMode="External"/><Relationship Id="rId21" Type="http://schemas.openxmlformats.org/officeDocument/2006/relationships/hyperlink" Target="https://inazucar.gov.do/transparencia/index.php/base-legal/category/322-leyes" TargetMode="External"/><Relationship Id="rId42" Type="http://schemas.openxmlformats.org/officeDocument/2006/relationships/hyperlink" Target="https://inazucar.gov.do/transparencia/index.php/marco-legal-de-transparencia/leyes" TargetMode="External"/><Relationship Id="rId47" Type="http://schemas.openxmlformats.org/officeDocument/2006/relationships/hyperlink" Target="https://inazucar.gov.do/transparencia/index.php/marco-legal-de-transparencia/decretos" TargetMode="External"/><Relationship Id="rId63" Type="http://schemas.openxmlformats.org/officeDocument/2006/relationships/hyperlink" Target="https://inazucar.gov.do/transparencia/index.php/marco-legal-de-transparencia/resoluciones?download=599:resolucion-umbrales-de-compras-pnp-01-2023" TargetMode="External"/><Relationship Id="rId68" Type="http://schemas.openxmlformats.org/officeDocument/2006/relationships/hyperlink" Target="https://inazucar.gov.do/transparencia/index.php/marco-legal-de-transparencia/resoluciones" TargetMode="External"/><Relationship Id="rId84" Type="http://schemas.openxmlformats.org/officeDocument/2006/relationships/hyperlink" Target="http://digeig.gob.do/web/es/transparencia/plan-estrategico-de-la-institucion/informes-de-logros-y-o-seguimiento-del-plan-estrategico/" TargetMode="External"/><Relationship Id="rId89" Type="http://schemas.openxmlformats.org/officeDocument/2006/relationships/hyperlink" Target="https://inazucar.gov.do/index.php/servicios/item/246-exportacion-de-azucar-y-sus-derivados" TargetMode="External"/><Relationship Id="rId112" Type="http://schemas.openxmlformats.org/officeDocument/2006/relationships/hyperlink" Target="https://inazucar.gov.do/transparencia/index.php/compras-y-contrataciones-publicas/relacion-de-compras-por-debajo-del-umbral/category/431-procesos-2022" TargetMode="External"/><Relationship Id="rId133" Type="http://schemas.openxmlformats.org/officeDocument/2006/relationships/hyperlink" Target="https://inazucar.gov.do/transparencia/index.php/concursos-publicos-map/relacion-de-consultas-publicas" TargetMode="External"/><Relationship Id="rId16" Type="http://schemas.openxmlformats.org/officeDocument/2006/relationships/hyperlink" Target="https://inazucar.gov.do/transparencia/index.php/base-legal/category/323-decretos" TargetMode="External"/><Relationship Id="rId107" Type="http://schemas.openxmlformats.org/officeDocument/2006/relationships/hyperlink" Target="http://digeig.gob.do/web/es/transparencia/compras-y-contrataciones-1/sorteos-de-obras/" TargetMode="External"/><Relationship Id="rId11" Type="http://schemas.openxmlformats.org/officeDocument/2006/relationships/hyperlink" Target="https://inazucar.gov.do/transparencia/index.php/base-legal/category/323-decretos" TargetMode="External"/><Relationship Id="rId32" Type="http://schemas.openxmlformats.org/officeDocument/2006/relationships/hyperlink" Target="https://inazucar.gov.do/transparencia/index.php/marco-legal-de-transparencia/leyes" TargetMode="External"/><Relationship Id="rId37" Type="http://schemas.openxmlformats.org/officeDocument/2006/relationships/hyperlink" Target="https://inazucar.gov.do/transparencia/index.php/marco-legal-de-transparencia/leyes" TargetMode="External"/><Relationship Id="rId53" Type="http://schemas.openxmlformats.org/officeDocument/2006/relationships/hyperlink" Target="https://inazucar.gov.do/transparencia/index.php/marco-legal-de-transparencia/decretos" TargetMode="External"/><Relationship Id="rId58" Type="http://schemas.openxmlformats.org/officeDocument/2006/relationships/hyperlink" Target="https://inazucar.gov.do/transparencia/index.php/marco-legal-de-transparencia/decretos" TargetMode="External"/><Relationship Id="rId74" Type="http://schemas.openxmlformats.org/officeDocument/2006/relationships/hyperlink" Target="https://inazucar.gov.do/transparencia/index.php/oai/manual-de-procedimientos-de-la-oai" TargetMode="External"/><Relationship Id="rId79" Type="http://schemas.openxmlformats.org/officeDocument/2006/relationships/hyperlink" Target="https://inazucar.gov.do/transparencia/index.php/oai/indice-de-transparencia-estandarizado" TargetMode="External"/><Relationship Id="rId102" Type="http://schemas.openxmlformats.org/officeDocument/2006/relationships/hyperlink" Target="https://www.dgcp.gob.do/servicios/registro-de-proveedores/" TargetMode="External"/><Relationship Id="rId123" Type="http://schemas.openxmlformats.org/officeDocument/2006/relationships/hyperlink" Target="https://inazucar.gov.do/transparencia/index.php/finanzas/ingresos-y-egresos/category/510-2022" TargetMode="External"/><Relationship Id="rId128" Type="http://schemas.openxmlformats.org/officeDocument/2006/relationships/hyperlink" Target="http://digeig.gob.do/web/es/transparencia/finanzas/relacion-de-inventario-en-almacen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311.gob.do/" TargetMode="External"/><Relationship Id="rId95" Type="http://schemas.openxmlformats.org/officeDocument/2006/relationships/hyperlink" Target="http://digeig.gob.do/web/es/transparencia/presupuesto/ejecucion-del-presupuesto/" TargetMode="External"/><Relationship Id="rId14" Type="http://schemas.openxmlformats.org/officeDocument/2006/relationships/hyperlink" Target="https://inazucar.gov.do/transparencia/index.php/base-legal/category/323-decretos" TargetMode="External"/><Relationship Id="rId22" Type="http://schemas.openxmlformats.org/officeDocument/2006/relationships/hyperlink" Target="https://inazucar.gov.do/transparencia/index.php/base-legal/category/322-leyes" TargetMode="External"/><Relationship Id="rId27" Type="http://schemas.openxmlformats.org/officeDocument/2006/relationships/hyperlink" Target="https://inazucar.gov.do/transparencia/index.php/base-legal/category/324-resoluciones" TargetMode="External"/><Relationship Id="rId30" Type="http://schemas.openxmlformats.org/officeDocument/2006/relationships/hyperlink" Target="https://inazucar.gov.do/transparencia/index.php/marco-legal-de-transparencia/leyes" TargetMode="External"/><Relationship Id="rId35" Type="http://schemas.openxmlformats.org/officeDocument/2006/relationships/hyperlink" Target="https://inazucar.gov.do/transparencia/index.php/marco-legal-de-transparencia/leyes" TargetMode="External"/><Relationship Id="rId43" Type="http://schemas.openxmlformats.org/officeDocument/2006/relationships/hyperlink" Target="https://inazucar.gov.do/transparencia/index.php/marco-legal-de-transparencia/leyes" TargetMode="External"/><Relationship Id="rId48" Type="http://schemas.openxmlformats.org/officeDocument/2006/relationships/hyperlink" Target="https://inazucar.gov.do/transparencia/index.php/marco-legal-de-transparencia/decretos" TargetMode="External"/><Relationship Id="rId56" Type="http://schemas.openxmlformats.org/officeDocument/2006/relationships/hyperlink" Target="https://inazucar.gov.do/transparencia/index.php/marco-legal-de-transparencia/decretos" TargetMode="External"/><Relationship Id="rId64" Type="http://schemas.openxmlformats.org/officeDocument/2006/relationships/hyperlink" Target="https://inazucar.gov.do/transparencia/index.php/marco-legal-de-transparencia/resoluciones" TargetMode="External"/><Relationship Id="rId69" Type="http://schemas.openxmlformats.org/officeDocument/2006/relationships/hyperlink" Target="https://inazucar.gov.do/transparencia/index.php/organigrama" TargetMode="External"/><Relationship Id="rId77" Type="http://schemas.openxmlformats.org/officeDocument/2006/relationships/hyperlink" Target="https://inazucar.gov.do/transparencia/index.php/oai/contactos-del-rai" TargetMode="External"/><Relationship Id="rId100" Type="http://schemas.openxmlformats.org/officeDocument/2006/relationships/hyperlink" Target="http://digeig.gob.do/web/es/transparencia/beneficiarios-de-programas-asistenciales/" TargetMode="External"/><Relationship Id="rId105" Type="http://schemas.openxmlformats.org/officeDocument/2006/relationships/hyperlink" Target="http://digeig.gob.do/web/es/transparencia/compras-y-contrataciones-1/licitaciones-restringidas/" TargetMode="External"/><Relationship Id="rId113" Type="http://schemas.openxmlformats.org/officeDocument/2006/relationships/hyperlink" Target="https://inazucar.gov.do/transparencia/index.php/compras-y-contrataciones-publicas/micro-pequenas-y-medianas-empresas/category/521-2022" TargetMode="External"/><Relationship Id="rId118" Type="http://schemas.openxmlformats.org/officeDocument/2006/relationships/hyperlink" Target="https://inazucar.gov.do/transparencia/index.php/compras-y-contrataciones-publicas/otros-casos-de-excepcion" TargetMode="External"/><Relationship Id="rId126" Type="http://schemas.openxmlformats.org/officeDocument/2006/relationships/hyperlink" Target="https://inazucar.gov.do/transparencia/index.php/finanzas/informes-de-auditorias" TargetMode="External"/><Relationship Id="rId134" Type="http://schemas.openxmlformats.org/officeDocument/2006/relationships/header" Target="header1.xml"/><Relationship Id="rId8" Type="http://schemas.openxmlformats.org/officeDocument/2006/relationships/hyperlink" Target="https://inazucar.gov.do/" TargetMode="External"/><Relationship Id="rId51" Type="http://schemas.openxmlformats.org/officeDocument/2006/relationships/hyperlink" Target="https://inazucar.gov.do/transparencia/index.php/marco-legal-de-transparencia/decretos" TargetMode="External"/><Relationship Id="rId72" Type="http://schemas.openxmlformats.org/officeDocument/2006/relationships/hyperlink" Target="https://inazucar.gov.do/transparencia/index.php/oai/estructura-organizacional-de-la-oai" TargetMode="External"/><Relationship Id="rId80" Type="http://schemas.openxmlformats.org/officeDocument/2006/relationships/hyperlink" Target="https://digeig.gob.do/transparencia/index.php/oai/indice-de-transparencia-estandarizado/category/484-reporte-it-2021" TargetMode="External"/><Relationship Id="rId85" Type="http://schemas.openxmlformats.org/officeDocument/2006/relationships/hyperlink" Target="https://inazucar.gov.do/transparencia/index.php/plan-estrategico/memorias-institucionales" TargetMode="External"/><Relationship Id="rId93" Type="http://schemas.openxmlformats.org/officeDocument/2006/relationships/hyperlink" Target="http://digeig.gob.do/web/es/transparencia/presupuesto/presupuesto-aprobado-del-ano/" TargetMode="External"/><Relationship Id="rId98" Type="http://schemas.openxmlformats.org/officeDocument/2006/relationships/hyperlink" Target="https://inazucar.gov.do/transparencia/index.php/recursos-humanos/jubilaciones-pensiones-y-retiros" TargetMode="External"/><Relationship Id="rId121" Type="http://schemas.openxmlformats.org/officeDocument/2006/relationships/hyperlink" Target="https://inazucar.gov.do/transparencia/index.php/finanzas/estados-financieros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azucar.gov.do/transparencia/index.php/base-legal/category/323-decretos" TargetMode="External"/><Relationship Id="rId17" Type="http://schemas.openxmlformats.org/officeDocument/2006/relationships/hyperlink" Target="https://inazucar.gov.do/transparencia/index.php/base-legal/category/323-decretos" TargetMode="External"/><Relationship Id="rId25" Type="http://schemas.openxmlformats.org/officeDocument/2006/relationships/hyperlink" Target="https://inazucar.gov.do/transparencia/index.php/base-legal/category/408-acuerdos-interinstitucionales" TargetMode="External"/><Relationship Id="rId33" Type="http://schemas.openxmlformats.org/officeDocument/2006/relationships/hyperlink" Target="https://inazucar.gov.do/transparencia/index.php/marco-legal-de-transparencia/leyes" TargetMode="External"/><Relationship Id="rId38" Type="http://schemas.openxmlformats.org/officeDocument/2006/relationships/hyperlink" Target="https://inazucar.gov.do/transparencia/index.php/marco-legal-de-transparencia/leyes" TargetMode="External"/><Relationship Id="rId46" Type="http://schemas.openxmlformats.org/officeDocument/2006/relationships/hyperlink" Target="https://inazucar.gov.do/transparencia/index.php/marco-legal-de-transparencia/decretos" TargetMode="External"/><Relationship Id="rId59" Type="http://schemas.openxmlformats.org/officeDocument/2006/relationships/hyperlink" Target="https://inazucar.gov.do/transparencia/index.php/marco-legal-de-transparencia/decretos" TargetMode="External"/><Relationship Id="rId67" Type="http://schemas.openxmlformats.org/officeDocument/2006/relationships/hyperlink" Target="https://inazucar.gov.do/transparencia/index.php/marco-legal-de-transparencia/resoluciones" TargetMode="External"/><Relationship Id="rId103" Type="http://schemas.openxmlformats.org/officeDocument/2006/relationships/hyperlink" Target="https://inazucar.gov.do/transparencia/index.php/compras-y-contrataciones-publicas/plan-anual-de-compras-y-contrataciones/category/441-plan-anual-de-compras-2022" TargetMode="External"/><Relationship Id="rId108" Type="http://schemas.openxmlformats.org/officeDocument/2006/relationships/hyperlink" Target="https://inazucar.gov.do/transparencia/index.php/compras-y-contrataciones-publicas/sorteo-de-obras" TargetMode="External"/><Relationship Id="rId116" Type="http://schemas.openxmlformats.org/officeDocument/2006/relationships/hyperlink" Target="https://inazucar.gov.do/transparencia/index.php/compras-y-contrataciones-publicas/estado-de-cuentas-de-suplidores" TargetMode="External"/><Relationship Id="rId124" Type="http://schemas.openxmlformats.org/officeDocument/2006/relationships/hyperlink" Target="https://inazucar.gov.do/transparencia/index.php/finanzas/ingresos-y-egresos/category/510-2022" TargetMode="External"/><Relationship Id="rId129" Type="http://schemas.openxmlformats.org/officeDocument/2006/relationships/hyperlink" Target="https://inazucar.gov.do/transparencia/index.php/finanzas/inventario-en-almacen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inazucar.gov.do/transparencia/index.php/base-legal/category/323-decretos" TargetMode="External"/><Relationship Id="rId41" Type="http://schemas.openxmlformats.org/officeDocument/2006/relationships/hyperlink" Target="https://inazucar.gov.do/transparencia/index.php/marco-legal-de-transparencia/leyes" TargetMode="External"/><Relationship Id="rId54" Type="http://schemas.openxmlformats.org/officeDocument/2006/relationships/hyperlink" Target="https://inazucar.gov.do/transparencia/index.php/marco-legal-de-transparencia/decretos" TargetMode="External"/><Relationship Id="rId62" Type="http://schemas.openxmlformats.org/officeDocument/2006/relationships/hyperlink" Target="https://inazucar.gov.do/transparencia/index.php/marco-legal-de-transparencia/decretos" TargetMode="External"/><Relationship Id="rId70" Type="http://schemas.openxmlformats.org/officeDocument/2006/relationships/hyperlink" Target="https://inazucar.gov.do/transparencia/index.php/organigrama" TargetMode="External"/><Relationship Id="rId75" Type="http://schemas.openxmlformats.org/officeDocument/2006/relationships/hyperlink" Target="https://inazucar.gov.do/transparencia/index.php/oai/estadisticas-y-balances-de-la-gestion-oai" TargetMode="External"/><Relationship Id="rId83" Type="http://schemas.openxmlformats.org/officeDocument/2006/relationships/hyperlink" Target="https://inazucar.gov.do/transparencia/index.php/plan-estrategico/planeacion-estrategica" TargetMode="External"/><Relationship Id="rId88" Type="http://schemas.openxmlformats.org/officeDocument/2006/relationships/hyperlink" Target="https://inazucar.gov.do/index.php/servicios/item/245-importacion-de-azucar-y-sus-derivados" TargetMode="External"/><Relationship Id="rId91" Type="http://schemas.openxmlformats.org/officeDocument/2006/relationships/hyperlink" Target="https://inazucar.gov.do/transparencia/index.php/acceso-al-311/estadistica-linea-311" TargetMode="External"/><Relationship Id="rId96" Type="http://schemas.openxmlformats.org/officeDocument/2006/relationships/hyperlink" Target="https://inazucar.gov.do/transparencia/index.php/presupuesto/category/428-ejecucion-del-presupuesto-ano-2022" TargetMode="External"/><Relationship Id="rId111" Type="http://schemas.openxmlformats.org/officeDocument/2006/relationships/hyperlink" Target="https://inazucar.gov.do/transparencia/index.php/compras-y-contrataciones-publicas/compras-menores/category/513-compras-menores-2022" TargetMode="External"/><Relationship Id="rId132" Type="http://schemas.openxmlformats.org/officeDocument/2006/relationships/hyperlink" Target="https://inazucar.gov.do/transparencia/index.php/concursos-publicos-map/procesos-de-consultas-abiert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nazucar.gov.do/transparencia/index.php/base-legal/category/323-decretos" TargetMode="External"/><Relationship Id="rId23" Type="http://schemas.openxmlformats.org/officeDocument/2006/relationships/hyperlink" Target="https://inazucar.gov.do/transparencia/index.php/base-legal/category/322-leyes" TargetMode="External"/><Relationship Id="rId28" Type="http://schemas.openxmlformats.org/officeDocument/2006/relationships/hyperlink" Target="http://digeig.gob.do/web/file/LeyNo_4108sobrelaFuncionPublica.pdf" TargetMode="External"/><Relationship Id="rId36" Type="http://schemas.openxmlformats.org/officeDocument/2006/relationships/hyperlink" Target="https://inazucar.gov.do/transparencia/index.php/marco-legal-de-transparencia/leyes" TargetMode="External"/><Relationship Id="rId49" Type="http://schemas.openxmlformats.org/officeDocument/2006/relationships/hyperlink" Target="https://inazucar.gov.do/transparencia/index.php/marco-legal-de-transparencia/decretos" TargetMode="External"/><Relationship Id="rId57" Type="http://schemas.openxmlformats.org/officeDocument/2006/relationships/hyperlink" Target="https://inazucar.gov.do/transparencia/index.php/marco-legal-de-transparencia/decretos" TargetMode="External"/><Relationship Id="rId106" Type="http://schemas.openxmlformats.org/officeDocument/2006/relationships/hyperlink" Target="https://inazucar.gov.do/transparencia/index.php/compras-y-contrataciones-publicas/licitaciones-restringidas" TargetMode="External"/><Relationship Id="rId114" Type="http://schemas.openxmlformats.org/officeDocument/2006/relationships/hyperlink" Target="https://inazucar.gov.do/transparencia/index.php/compras-y-contrataciones-publicas/emergencia-nacional" TargetMode="External"/><Relationship Id="rId119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27" Type="http://schemas.openxmlformats.org/officeDocument/2006/relationships/hyperlink" Target="https://inazucar.gov.do/transparencia/index.php/finanzas/activos-fijos/category/504-activos-fijos-2022" TargetMode="External"/><Relationship Id="rId10" Type="http://schemas.openxmlformats.org/officeDocument/2006/relationships/hyperlink" Target="https://inazucar.gov.do/transparencia/index.php/base-legal/category/321-constitucion-de-la-republica-dominicana" TargetMode="External"/><Relationship Id="rId31" Type="http://schemas.openxmlformats.org/officeDocument/2006/relationships/hyperlink" Target="https://inazucar.gov.do/transparencia/index.php/marco-legal-de-transparencia/leyes" TargetMode="External"/><Relationship Id="rId44" Type="http://schemas.openxmlformats.org/officeDocument/2006/relationships/hyperlink" Target="https://inazucar.gov.do/transparencia/index.php/marco-legal-de-transparencia/leyes" TargetMode="External"/><Relationship Id="rId52" Type="http://schemas.openxmlformats.org/officeDocument/2006/relationships/hyperlink" Target="https://inazucar.gov.do/transparencia/index.php/marco-legal-de-transparencia/decretos" TargetMode="External"/><Relationship Id="rId60" Type="http://schemas.openxmlformats.org/officeDocument/2006/relationships/hyperlink" Target="https://inazucar.gov.do/transparencia/index.php/marco-legal-de-transparencia/decretos" TargetMode="External"/><Relationship Id="rId65" Type="http://schemas.openxmlformats.org/officeDocument/2006/relationships/hyperlink" Target="https://inazucar.gov.do/transparencia/index.php/marco-legal-de-transparencia/resoluciones" TargetMode="External"/><Relationship Id="rId73" Type="http://schemas.openxmlformats.org/officeDocument/2006/relationships/hyperlink" Target="https://inazucar.gov.do/transparencia/index.php/oai/estructura-organizacional-de-la-oai" TargetMode="External"/><Relationship Id="rId78" Type="http://schemas.openxmlformats.org/officeDocument/2006/relationships/hyperlink" Target="https://www.saip.gob.do/apps/sip/?step=one" TargetMode="External"/><Relationship Id="rId81" Type="http://schemas.openxmlformats.org/officeDocument/2006/relationships/hyperlink" Target="http://digeig.gob.do/web/es/transparencia/plan-estrategico-de-la-institucion/planificacion-estrategica-1/" TargetMode="External"/><Relationship Id="rId86" Type="http://schemas.openxmlformats.org/officeDocument/2006/relationships/hyperlink" Target="https://inazucar.gov.do/transparencia/index.php/publicaciones-t" TargetMode="External"/><Relationship Id="rId94" Type="http://schemas.openxmlformats.org/officeDocument/2006/relationships/hyperlink" Target="https://inazucar.gov.do/transparencia/index.php/presupuesto/category/427-presupuesto-2022" TargetMode="External"/><Relationship Id="rId99" Type="http://schemas.openxmlformats.org/officeDocument/2006/relationships/hyperlink" Target="https://map.gob.do/Concursa/" TargetMode="External"/><Relationship Id="rId101" Type="http://schemas.openxmlformats.org/officeDocument/2006/relationships/hyperlink" Target="https://inazucar.gov.do/transparencia/index.php/programas-asistenciales" TargetMode="External"/><Relationship Id="rId122" Type="http://schemas.openxmlformats.org/officeDocument/2006/relationships/hyperlink" Target="https://inazucar.gov.do/transparencia/index.php/finanzas/informes-financieros" TargetMode="External"/><Relationship Id="rId130" Type="http://schemas.openxmlformats.org/officeDocument/2006/relationships/hyperlink" Target="https://inazucar.gov.do/transparencia/index.php/comision-de-etica-publica-cep" TargetMode="External"/><Relationship Id="rId13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azucar.gov.do/transparencia/" TargetMode="External"/><Relationship Id="rId13" Type="http://schemas.openxmlformats.org/officeDocument/2006/relationships/hyperlink" Target="https://inazucar.gov.do/transparencia/index.php/base-legal/category/323-decretos" TargetMode="External"/><Relationship Id="rId18" Type="http://schemas.openxmlformats.org/officeDocument/2006/relationships/hyperlink" Target="https://inazucar.gov.do/transparencia/index.php/base-legal/category/323-decretos" TargetMode="External"/><Relationship Id="rId39" Type="http://schemas.openxmlformats.org/officeDocument/2006/relationships/hyperlink" Target="https://inazucar.gov.do/transparencia/index.php/marco-legal-de-transparencia/leyes" TargetMode="External"/><Relationship Id="rId109" Type="http://schemas.openxmlformats.org/officeDocument/2006/relationships/hyperlink" Target="https://inazucar.gov.do/transparencia/index.php/compras-y-contrataciones-publicas/comparaciones-de-precios/category/434-procesos-2022" TargetMode="External"/><Relationship Id="rId34" Type="http://schemas.openxmlformats.org/officeDocument/2006/relationships/hyperlink" Target="https://inazucar.gov.do/transparencia/index.php/marco-legal-de-transparencia/leyes" TargetMode="External"/><Relationship Id="rId50" Type="http://schemas.openxmlformats.org/officeDocument/2006/relationships/hyperlink" Target="https://inazucar.gov.do/transparencia/index.php/marco-legal-de-transparencia/decretos" TargetMode="External"/><Relationship Id="rId55" Type="http://schemas.openxmlformats.org/officeDocument/2006/relationships/hyperlink" Target="https://inazucar.gov.do/transparencia/index.php/marco-legal-de-transparencia/decretos" TargetMode="External"/><Relationship Id="rId76" Type="http://schemas.openxmlformats.org/officeDocument/2006/relationships/hyperlink" Target="https://inazucar.gov.do/transparencia/index.php/oai/contactos-del-rai" TargetMode="External"/><Relationship Id="rId97" Type="http://schemas.openxmlformats.org/officeDocument/2006/relationships/hyperlink" Target="https://inazucar.gov.do/transparencia/index.php/recursos-humanos/nomina/category/424-nomina-2022" TargetMode="External"/><Relationship Id="rId104" Type="http://schemas.openxmlformats.org/officeDocument/2006/relationships/hyperlink" Target="https://inazucar.gov.do/transparencia/index.php/compras-y-contrataciones-publicas/licitaciones-publicas/category/514-licitaciones-2022" TargetMode="External"/><Relationship Id="rId120" Type="http://schemas.openxmlformats.org/officeDocument/2006/relationships/hyperlink" Target="https://inazucar.gov.do/transparencia/index.php/proyectos-y-programas/category/529-2022" TargetMode="External"/><Relationship Id="rId125" Type="http://schemas.openxmlformats.org/officeDocument/2006/relationships/hyperlink" Target="http://digeig.gob.do/web/es/transparencia/finanzas/informes-de-auditoria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azucar.gov.do/transparencia/index.php/oai/derechos-de-los-ciudadanos" TargetMode="External"/><Relationship Id="rId92" Type="http://schemas.openxmlformats.org/officeDocument/2006/relationships/hyperlink" Target="https://inazucar.gov.do/transparencia/index.php/declaracion-jurad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azucar.gov.do/transparencia/index.php/marco-legal-de-transparencia/leyes" TargetMode="External"/><Relationship Id="rId24" Type="http://schemas.openxmlformats.org/officeDocument/2006/relationships/hyperlink" Target="https://inazucar.gov.do/transparencia/index.php/base-legal/category/322-leyes" TargetMode="External"/><Relationship Id="rId40" Type="http://schemas.openxmlformats.org/officeDocument/2006/relationships/hyperlink" Target="https://inazucar.gov.do/transparencia/index.php/marco-legal-de-transparencia/leyes" TargetMode="External"/><Relationship Id="rId45" Type="http://schemas.openxmlformats.org/officeDocument/2006/relationships/hyperlink" Target="https://inazucar.gov.do/transparencia/index.php/marco-legal-de-transparencia/decretos" TargetMode="External"/><Relationship Id="rId66" Type="http://schemas.openxmlformats.org/officeDocument/2006/relationships/hyperlink" Target="https://inazucar.gov.do/transparencia/index.php/marco-legal-de-transparencia/resoluciones" TargetMode="External"/><Relationship Id="rId87" Type="http://schemas.openxmlformats.org/officeDocument/2006/relationships/hyperlink" Target="https://inazucar.gov.do/transparencia/index.php/publicaciones-t" TargetMode="External"/><Relationship Id="rId110" Type="http://schemas.openxmlformats.org/officeDocument/2006/relationships/hyperlink" Target="https://inazucar.gov.do/transparencia/index.php/compras-y-contrataciones-publicas/subasta-inversa" TargetMode="External"/><Relationship Id="rId115" Type="http://schemas.openxmlformats.org/officeDocument/2006/relationships/hyperlink" Target="https://inazucar.gov.do/transparencia/index.php/compras-y-contrataciones-publicas/casos-de-urgencia" TargetMode="External"/><Relationship Id="rId131" Type="http://schemas.openxmlformats.org/officeDocument/2006/relationships/hyperlink" Target="https://inazucar.gov.do/transparencia/index.php/datos-abiertos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inazucar.gov.do/transparencia/index.php/marco-legal-de-transparencia/decretos" TargetMode="External"/><Relationship Id="rId82" Type="http://schemas.openxmlformats.org/officeDocument/2006/relationships/hyperlink" Target="https://inazucar.gov.do/transparencia/index.php/plan-estrategico/planeacion-estrategica" TargetMode="External"/><Relationship Id="rId19" Type="http://schemas.openxmlformats.org/officeDocument/2006/relationships/hyperlink" Target="https://inazucar.gov.do/transparencia/index.php/base-legal/category/323-decre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8D03C-4EAA-4838-AF6D-0B20095C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17</Pages>
  <Words>5810</Words>
  <Characters>31958</Characters>
  <Application>Microsoft Office Word</Application>
  <DocSecurity>0</DocSecurity>
  <Lines>266</Lines>
  <Paragraphs>75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Asist Recursos H</cp:lastModifiedBy>
  <cp:revision>16</cp:revision>
  <cp:lastPrinted>2022-04-06T15:12:00Z</cp:lastPrinted>
  <dcterms:created xsi:type="dcterms:W3CDTF">2023-03-17T18:30:00Z</dcterms:created>
  <dcterms:modified xsi:type="dcterms:W3CDTF">2023-05-05T18:25:00Z</dcterms:modified>
</cp:coreProperties>
</file>